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88"/>
        </w:tabs>
        <w:adjustRightInd w:val="0"/>
        <w:snapToGrid w:val="0"/>
        <w:spacing w:line="560" w:lineRule="exact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：</w:t>
      </w:r>
    </w:p>
    <w:p>
      <w:pPr>
        <w:tabs>
          <w:tab w:val="left" w:pos="2788"/>
        </w:tabs>
        <w:adjustRightInd w:val="0"/>
        <w:snapToGrid w:val="0"/>
        <w:spacing w:line="560" w:lineRule="exact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after="156" w:afterLines="50" w:line="560" w:lineRule="exact"/>
        <w:jc w:val="center"/>
        <w:rPr>
          <w:rFonts w:hint="eastAsia" w:ascii="黑体" w:hAnsi="华文中宋" w:eastAsia="黑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黑体" w:hAnsi="华文中宋" w:eastAsia="黑体" w:cs="宋体"/>
          <w:bCs/>
          <w:color w:val="000000"/>
          <w:kern w:val="0"/>
          <w:sz w:val="44"/>
          <w:szCs w:val="44"/>
          <w:lang w:val="zh-CN"/>
        </w:rPr>
        <w:t>2018年度南京市社会科学基金秋季项目</w:t>
      </w:r>
    </w:p>
    <w:p>
      <w:pPr>
        <w:autoSpaceDE w:val="0"/>
        <w:autoSpaceDN w:val="0"/>
        <w:adjustRightInd w:val="0"/>
        <w:spacing w:after="156" w:afterLines="50" w:line="560" w:lineRule="exact"/>
        <w:jc w:val="center"/>
        <w:rPr>
          <w:rFonts w:hint="eastAsia" w:ascii="黑体" w:hAnsi="华文中宋" w:eastAsia="黑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黑体" w:hAnsi="华文中宋" w:eastAsia="黑体" w:cs="宋体"/>
          <w:bCs/>
          <w:color w:val="000000"/>
          <w:kern w:val="0"/>
          <w:sz w:val="44"/>
          <w:szCs w:val="44"/>
          <w:lang w:val="zh-CN"/>
        </w:rPr>
        <w:t>选题方向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  <w:lang w:val="zh-CN"/>
        </w:rPr>
        <w:t>重大、重点项目选题方向：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1、提升南京省会城市功能和首位度的对策研究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、加快提升南京国际化水平研究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3、深化南京创新名城建设的政策创新研究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4、以“精明增长”理念引导南京城市转型研究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5、南京推进“一带一路”交汇点与长江经济带重叠区建设研究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6、高质量发展时代特大城市非核心功能疏解研究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7、乡村振兴战略背景下南京农业农村现代化建设研究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8、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南京新一轮思想解放中的“破”与“立”研究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9、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新时代南京意识形态工作研究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10、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大运河文化带江苏段建设视野下的南京运河文化研究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11、</w:t>
      </w:r>
      <w:r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  <w:t>南京历史文化名城博览会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发展战略规划研究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12、性别平等视域下的法规和公共政策的制定与实施研究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  <w:lang w:val="zh-CN"/>
        </w:rPr>
        <w:t>一般（青年）项目选题方向：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1、打造“产业地标”促进南京由“产业高原”向“产业高峰”跃进的推进路径研究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2、南京提升总部经济发展能级研究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3、构建枢纽经济提升南京城市竞争力研究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4、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南京打造国际旅游目的地条件、战略及路径研究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5、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南京市“放管服”改革的经验、问题及对策研究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楷体" w:eastAsia="仿宋_GB2312" w:cs="宋体"/>
          <w:bCs/>
          <w:color w:val="000000"/>
          <w:kern w:val="0"/>
          <w:sz w:val="32"/>
          <w:szCs w:val="32"/>
          <w:lang w:val="zh-CN"/>
        </w:rPr>
        <w:t>6、南京加快培育和发展住房租赁市场研究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7、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新时代背景下中国人力资本格局与南京战略选择研究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8、南京城市污染防治攻坚研究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9、南京深化国际和平城市建设研究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10、南京服务“一带一路”青年交流研究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11、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南京智慧养老政策及服务体系研究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12、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恽代英革命人格形象研究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13、提升南京党内法规制度执行力的路径及对策研究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14、南京防范与化解金融风险隐患的对策研究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15、领导干部自然资源资产离任审计促进南京生态文明建设的路径研究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16、“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政策执行情况审计”的实现路径研究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17、南京精准扶贫的专业化发展研究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18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、南京市综合公立医院绩效管理研究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19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南京市领导干部心理健康问题分析研究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20、完善老年精神关爱服务体系建设研究</w:t>
      </w:r>
    </w:p>
    <w:p>
      <w:pPr>
        <w:autoSpaceDE w:val="0"/>
        <w:autoSpaceDN w:val="0"/>
        <w:adjustRightInd w:val="0"/>
        <w:spacing w:line="560" w:lineRule="exact"/>
        <w:ind w:left="105" w:leftChars="50" w:firstLine="480" w:firstLineChars="15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zh-CN"/>
        </w:rPr>
        <w:t>21、人类命运共同体视角下的新时代中国人道主义事业研究</w:t>
      </w:r>
    </w:p>
    <w:p>
      <w:pPr>
        <w:autoSpaceDE w:val="0"/>
        <w:autoSpaceDN w:val="0"/>
        <w:adjustRightInd w:val="0"/>
        <w:spacing w:line="560" w:lineRule="exact"/>
        <w:ind w:left="105" w:leftChars="50" w:firstLine="480" w:firstLineChars="15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22、网络新媒体环境下加强女性思想引领研究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23、推进党的创新理论“飞入寻常百姓家”的实践探索与创新路径研究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24、“一带一路”与南京佛教文化遗产研究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25、文化场馆标准化管理研究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华文中宋" w:eastAsia="黑体" w:cs="宋体"/>
          <w:bCs/>
          <w:color w:val="000000"/>
          <w:kern w:val="0"/>
          <w:sz w:val="36"/>
          <w:szCs w:val="36"/>
          <w:lang w:val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F7"/>
    <w:rsid w:val="000E57C9"/>
    <w:rsid w:val="001678E1"/>
    <w:rsid w:val="002A61E6"/>
    <w:rsid w:val="003774A3"/>
    <w:rsid w:val="003F09C9"/>
    <w:rsid w:val="004E23B8"/>
    <w:rsid w:val="005B04D2"/>
    <w:rsid w:val="005C7A4E"/>
    <w:rsid w:val="00766D91"/>
    <w:rsid w:val="0081069B"/>
    <w:rsid w:val="00816990"/>
    <w:rsid w:val="00857747"/>
    <w:rsid w:val="009043DE"/>
    <w:rsid w:val="00931B2D"/>
    <w:rsid w:val="009C01DD"/>
    <w:rsid w:val="009C749F"/>
    <w:rsid w:val="00AA4737"/>
    <w:rsid w:val="00D27474"/>
    <w:rsid w:val="00E93EF7"/>
    <w:rsid w:val="00F15DA5"/>
    <w:rsid w:val="07DF40B0"/>
    <w:rsid w:val="2EB10220"/>
    <w:rsid w:val="571E6A6D"/>
    <w:rsid w:val="66EB2E33"/>
    <w:rsid w:val="688E1B53"/>
    <w:rsid w:val="789F6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1</Pages>
  <Words>487</Words>
  <Characters>2778</Characters>
  <Lines>23</Lines>
  <Paragraphs>6</Paragraphs>
  <TotalTime>11</TotalTime>
  <ScaleCrop>false</ScaleCrop>
  <LinksUpToDate>false</LinksUpToDate>
  <CharactersWithSpaces>3259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2018-10-15T13:56:00Z</dcterms:created>
  <dc:creator>jllwhq</dc:creator>
  <cp:lastModifiedBy>skl</cp:lastModifiedBy>
  <cp:lastPrinted>2018-10-15T13:02:00Z</cp:lastPrinted>
  <dcterms:modified xsi:type="dcterms:W3CDTF">2018-10-16T03:00:46Z</dcterms:modified>
  <dc:title>2018年度南京市社会科学基金秋季项目招标公告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