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31" w:rsidRPr="00C55231" w:rsidRDefault="00C55231" w:rsidP="00C55231">
      <w:pPr>
        <w:spacing w:line="360" w:lineRule="auto"/>
        <w:ind w:firstLineChars="200" w:firstLine="560"/>
        <w:rPr>
          <w:rFonts w:ascii="黑体" w:eastAsia="黑体" w:hAnsi="黑体"/>
          <w:sz w:val="28"/>
          <w:szCs w:val="28"/>
        </w:rPr>
      </w:pPr>
      <w:r w:rsidRPr="00C55231">
        <w:rPr>
          <w:rFonts w:ascii="黑体" w:eastAsia="黑体" w:hAnsi="黑体" w:hint="eastAsia"/>
          <w:sz w:val="28"/>
          <w:szCs w:val="28"/>
        </w:rPr>
        <w:t>教育部哲学社会科学研究重大课题攻关项目管理办法（试行）</w:t>
      </w:r>
    </w:p>
    <w:p w:rsidR="00C55231" w:rsidRPr="00C55231" w:rsidRDefault="00C55231" w:rsidP="00C55231">
      <w:pPr>
        <w:spacing w:line="360" w:lineRule="auto"/>
        <w:ind w:firstLineChars="200" w:firstLine="480"/>
        <w:jc w:val="center"/>
        <w:rPr>
          <w:rFonts w:ascii="黑体" w:eastAsia="黑体" w:hAnsi="黑体"/>
          <w:sz w:val="24"/>
          <w:szCs w:val="24"/>
        </w:rPr>
      </w:pPr>
      <w:r w:rsidRPr="00C55231">
        <w:rPr>
          <w:rFonts w:ascii="黑体" w:eastAsia="黑体" w:hAnsi="黑体" w:hint="eastAsia"/>
          <w:sz w:val="24"/>
          <w:szCs w:val="24"/>
        </w:rPr>
        <w:t>一、总则</w:t>
      </w:r>
    </w:p>
    <w:p w:rsidR="00C55231" w:rsidRPr="00C55231" w:rsidRDefault="00C55231" w:rsidP="00C55231">
      <w:pPr>
        <w:spacing w:line="360" w:lineRule="auto"/>
        <w:ind w:firstLineChars="200" w:firstLine="480"/>
        <w:rPr>
          <w:rFonts w:ascii="宋体" w:eastAsia="宋体" w:hAnsi="宋体" w:hint="eastAsia"/>
          <w:sz w:val="24"/>
          <w:szCs w:val="24"/>
        </w:rPr>
      </w:pPr>
      <w:r w:rsidRPr="00C55231">
        <w:rPr>
          <w:rFonts w:ascii="宋体" w:eastAsia="宋体" w:hAnsi="宋体" w:hint="eastAsia"/>
          <w:sz w:val="24"/>
          <w:szCs w:val="24"/>
        </w:rPr>
        <w:t>第一条</w:t>
      </w:r>
      <w:r w:rsidRPr="00C55231">
        <w:rPr>
          <w:rFonts w:ascii="宋体" w:eastAsia="宋体" w:hAnsi="宋体"/>
          <w:sz w:val="24"/>
          <w:szCs w:val="24"/>
        </w:rPr>
        <w:t xml:space="preserve">  根据《教育部关于进一步发展繁荣高校哲学社会科学的若干意见》，为实施教育部哲学社会科学研究重大课题攻关项目（以下简称重大攻关项目）计划，制定本办法。</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第二条</w:t>
      </w:r>
      <w:r w:rsidRPr="00C55231">
        <w:rPr>
          <w:rFonts w:ascii="宋体" w:eastAsia="宋体" w:hAnsi="宋体"/>
          <w:sz w:val="24"/>
          <w:szCs w:val="24"/>
        </w:rPr>
        <w:t xml:space="preserve">  设立重大攻关项目的宗旨是，支持高等学校适应国家经济社会发展的需要，把握学科前沿，开展深入、系统的创新性研究。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第三条</w:t>
      </w:r>
      <w:r w:rsidRPr="00C55231">
        <w:rPr>
          <w:rFonts w:ascii="宋体" w:eastAsia="宋体" w:hAnsi="宋体"/>
          <w:sz w:val="24"/>
          <w:szCs w:val="24"/>
        </w:rPr>
        <w:t xml:space="preserve">  重大攻关项目应具有明确的研究目标、主攻方向，体现有限规模和突出重点的原则，有效利用现有哲学社会科学研究机构、研究基地等条件，重视学科交叉与渗透，鼓励跨学科、跨学校、跨部门和跨地区的联合攻关，积极开展实质性的国际学术合作与交流，力争取得具有重大学术价值和社会影响的标志性成果。</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第四条</w:t>
      </w:r>
      <w:r w:rsidRPr="00C55231">
        <w:rPr>
          <w:rFonts w:ascii="宋体" w:eastAsia="宋体" w:hAnsi="宋体"/>
          <w:sz w:val="24"/>
          <w:szCs w:val="24"/>
        </w:rPr>
        <w:t xml:space="preserve"> 重大攻关项目的组织体现“公平竞争、择优立项、严格管理、铸造精品”的要求。引入竞争机制，采取招投标方式。</w:t>
      </w:r>
    </w:p>
    <w:p w:rsidR="00C55231" w:rsidRPr="00C55231" w:rsidRDefault="00C55231" w:rsidP="00C55231">
      <w:pPr>
        <w:spacing w:line="360" w:lineRule="auto"/>
        <w:ind w:firstLineChars="200" w:firstLine="480"/>
        <w:rPr>
          <w:rFonts w:ascii="宋体" w:eastAsia="宋体" w:hAnsi="宋体"/>
          <w:sz w:val="24"/>
          <w:szCs w:val="24"/>
        </w:rPr>
      </w:pPr>
    </w:p>
    <w:p w:rsidR="00C55231" w:rsidRPr="00C55231" w:rsidRDefault="00C55231" w:rsidP="00C55231">
      <w:pPr>
        <w:spacing w:line="360" w:lineRule="auto"/>
        <w:ind w:firstLineChars="200" w:firstLine="480"/>
        <w:jc w:val="center"/>
        <w:rPr>
          <w:rFonts w:ascii="黑体" w:eastAsia="黑体" w:hAnsi="黑体"/>
          <w:sz w:val="24"/>
          <w:szCs w:val="24"/>
        </w:rPr>
      </w:pPr>
      <w:r w:rsidRPr="00C55231">
        <w:rPr>
          <w:rFonts w:ascii="黑体" w:eastAsia="黑体" w:hAnsi="黑体" w:hint="eastAsia"/>
          <w:sz w:val="24"/>
          <w:szCs w:val="24"/>
        </w:rPr>
        <w:t>二、选题来源与确定</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第五条</w:t>
      </w:r>
      <w:r w:rsidRPr="00C55231">
        <w:rPr>
          <w:rFonts w:ascii="宋体" w:eastAsia="宋体" w:hAnsi="宋体"/>
          <w:sz w:val="24"/>
          <w:szCs w:val="24"/>
        </w:rPr>
        <w:t xml:space="preserve">  重大攻关项目的选题范围主要包括：</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1．对学科发展具有重要推动作用的基础研究重大课题和学科前沿问题；</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2．全面建设小康社会过程中，有关社会主义物质文明、政治文明和精神文明建设的具有战略性、前瞻性和全局性的重大理论问题和现实问题；</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3．实施科教兴国战略中提出的重大理论问题和现实问题。</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第六条</w:t>
      </w:r>
      <w:r w:rsidRPr="00C55231">
        <w:rPr>
          <w:rFonts w:ascii="宋体" w:eastAsia="宋体" w:hAnsi="宋体"/>
          <w:sz w:val="24"/>
          <w:szCs w:val="24"/>
        </w:rPr>
        <w:t xml:space="preserve">  重大攻关项目的选题来源主要包括：</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1．教育部社会科学委员会（以下简称教育部社科委）各学科委员会的五年研究规划确定的学科发展战略和优先资助领域；</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2．经学校推荐申报的，已获得重要进展，经过进一步提炼与加大支持力度可望取得突破性进展的教育部人文社会科学一般研究项目（包括规划基金项目、博士点基金项目）和重点研究基地重大项目；</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3．经专家推荐的国家经济社会发展和学科发展急需研究的重大选题。</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第七条</w:t>
      </w:r>
      <w:r w:rsidRPr="00C55231">
        <w:rPr>
          <w:rFonts w:ascii="宋体" w:eastAsia="宋体" w:hAnsi="宋体"/>
          <w:sz w:val="24"/>
          <w:szCs w:val="24"/>
        </w:rPr>
        <w:t xml:space="preserve">  教育部在认真分析不同来源选题的基础上，每年初向教育部社科</w:t>
      </w:r>
      <w:r w:rsidRPr="00C55231">
        <w:rPr>
          <w:rFonts w:ascii="宋体" w:eastAsia="宋体" w:hAnsi="宋体"/>
          <w:sz w:val="24"/>
          <w:szCs w:val="24"/>
        </w:rPr>
        <w:lastRenderedPageBreak/>
        <w:t>委各学科委员会提交本学科拟招标课题草案，由教育部社科委进行差额遴选。</w:t>
      </w:r>
    </w:p>
    <w:p w:rsidR="00C55231" w:rsidRPr="00C55231" w:rsidRDefault="00C55231" w:rsidP="00C55231">
      <w:pPr>
        <w:spacing w:line="360" w:lineRule="auto"/>
        <w:ind w:firstLineChars="200" w:firstLine="480"/>
        <w:rPr>
          <w:rFonts w:ascii="宋体" w:eastAsia="宋体" w:hAnsi="宋体"/>
          <w:sz w:val="24"/>
          <w:szCs w:val="24"/>
        </w:rPr>
      </w:pPr>
    </w:p>
    <w:p w:rsidR="00C55231" w:rsidRPr="00C55231" w:rsidRDefault="00C55231" w:rsidP="00C55231">
      <w:pPr>
        <w:spacing w:line="360" w:lineRule="auto"/>
        <w:ind w:firstLineChars="200" w:firstLine="480"/>
        <w:jc w:val="center"/>
        <w:rPr>
          <w:rFonts w:ascii="黑体" w:eastAsia="黑体" w:hAnsi="黑体"/>
          <w:sz w:val="24"/>
          <w:szCs w:val="24"/>
        </w:rPr>
      </w:pPr>
      <w:r w:rsidRPr="00C55231">
        <w:rPr>
          <w:rFonts w:ascii="黑体" w:eastAsia="黑体" w:hAnsi="黑体" w:hint="eastAsia"/>
          <w:sz w:val="24"/>
          <w:szCs w:val="24"/>
        </w:rPr>
        <w:t>三、课题招标与投标</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第八条</w:t>
      </w:r>
      <w:r w:rsidRPr="00C55231">
        <w:rPr>
          <w:rFonts w:ascii="宋体" w:eastAsia="宋体" w:hAnsi="宋体"/>
          <w:sz w:val="24"/>
          <w:szCs w:val="24"/>
        </w:rPr>
        <w:t xml:space="preserve">  教育部社科委审议通过的招标课题指南经教育部批准后，发布当年重大攻关项目招标公告。</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第九条</w:t>
      </w:r>
      <w:r w:rsidRPr="00C55231">
        <w:rPr>
          <w:rFonts w:ascii="宋体" w:eastAsia="宋体" w:hAnsi="宋体"/>
          <w:sz w:val="24"/>
          <w:szCs w:val="24"/>
        </w:rPr>
        <w:t xml:space="preserve">  招标文件主要包括：⑴《教育部哲学社会科学研究重大课题攻关项目招标课题》；⑵《教育部哲学社会科学研究重大课题攻关项目申请评审书》；⑶《教育部哲学社会科学研究重大课题攻关项目管理办法（试行）》等。招标文件向教育部委托的高校社科研究管理咨询服务中心索取。部分文件亦可在“中国高校人文社会科学网”下载。</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第十条</w:t>
      </w:r>
      <w:r w:rsidRPr="00C55231">
        <w:rPr>
          <w:rFonts w:ascii="宋体" w:eastAsia="宋体" w:hAnsi="宋体"/>
          <w:sz w:val="24"/>
          <w:szCs w:val="24"/>
        </w:rPr>
        <w:t xml:space="preserve">  投标条件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（一）重大攻关项目投标者必须是法人（高等学校）担保的高等学校教授，并符合下列条件：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1．由对招标课题研究居国内领先水平的知名学者，特别是优秀中青年学术带头人担任首席专家；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2．由居国内领先水平的学术研究群体构成课题研究骨干；</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3．拥有对招标课题开展研究必备的条件（如相关研究机构等）；</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4．首席专家和主要研究人员在项目研究周期内有充足的研究时间。</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（二）重大攻关项目实行首席专家负责制。首席专家负责项目研究计划的制定和实施、课题组成员的聘任、研究经费的分配使用以及研究成果的质量。</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三）重大攻关项目鼓励跨学科、跨学校、跨部门和跨地区的联合攻关，但必须由一所高校作为牵头投标单位；鼓励联合高校系统外的相关专家、国外专家，以及与研究课题有关的实际工作部门的人员参加课题组研究工作。</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（四）一位首席专家，每次只能参加一个重大攻关项目的投标。正在承担重大攻关项目的首席专家不能参加新项目的投标。</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第十一条</w:t>
      </w:r>
      <w:r w:rsidRPr="00C55231">
        <w:rPr>
          <w:rFonts w:ascii="宋体" w:eastAsia="宋体" w:hAnsi="宋体"/>
          <w:sz w:val="24"/>
          <w:szCs w:val="24"/>
        </w:rPr>
        <w:t xml:space="preserve">  投标者应按招标文件的要求编制投标文件，使之符合招标文件提出的实质性要求和条件，不得自行改动投标课题名称。投标文件须由学校盖章密封，在规定时间内，向教育部委托的社科管理咨询服务机构提交，超过截止日期将不予受理。</w:t>
      </w:r>
    </w:p>
    <w:p w:rsidR="00C55231" w:rsidRPr="00C55231" w:rsidRDefault="00C55231" w:rsidP="00C55231">
      <w:pPr>
        <w:spacing w:line="360" w:lineRule="auto"/>
        <w:ind w:firstLineChars="200" w:firstLine="480"/>
        <w:jc w:val="center"/>
        <w:rPr>
          <w:rFonts w:ascii="黑体" w:eastAsia="黑体" w:hAnsi="黑体"/>
          <w:sz w:val="24"/>
          <w:szCs w:val="24"/>
        </w:rPr>
      </w:pPr>
      <w:r w:rsidRPr="00C55231">
        <w:rPr>
          <w:rFonts w:ascii="黑体" w:eastAsia="黑体" w:hAnsi="黑体" w:hint="eastAsia"/>
          <w:sz w:val="24"/>
          <w:szCs w:val="24"/>
        </w:rPr>
        <w:lastRenderedPageBreak/>
        <w:t>四、项目评审与批准</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第十二条</w:t>
      </w:r>
      <w:r w:rsidRPr="00C55231">
        <w:rPr>
          <w:rFonts w:ascii="宋体" w:eastAsia="宋体" w:hAnsi="宋体"/>
          <w:sz w:val="24"/>
          <w:szCs w:val="24"/>
        </w:rPr>
        <w:t xml:space="preserve">  重大攻关项目的评审工作坚持客观、公开、公正的原则。评标在严格保密的情况下进行。任何单位和个人不得干预、影响评标的过程和结果。</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第十三条</w:t>
      </w:r>
      <w:r w:rsidRPr="00C55231">
        <w:rPr>
          <w:rFonts w:ascii="宋体" w:eastAsia="宋体" w:hAnsi="宋体"/>
          <w:sz w:val="24"/>
          <w:szCs w:val="24"/>
        </w:rPr>
        <w:t xml:space="preserve">  教育部负责组织专家评审组，对投标项目进行评审。专家评审组的组成原则如下：</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1．专家评审组由5人以上的单数组成，应分别来自不同的高校或非高校系统科研机构。根据回避原则，不从投标者所在学校聘请评审专家。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2．专家评审组成员应是具有教授或相当于教授的高级职称，并对评审课题有较高学术造诣的同行专家。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3．专家评审组成员应具有客观公正的职业声望。</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第十四条</w:t>
      </w:r>
      <w:r w:rsidRPr="00C55231">
        <w:rPr>
          <w:rFonts w:ascii="宋体" w:eastAsia="宋体" w:hAnsi="宋体"/>
          <w:sz w:val="24"/>
          <w:szCs w:val="24"/>
        </w:rPr>
        <w:t xml:space="preserve">  专家评审组成员应当客观、公正地履行职责，遵守职业道德，对所提出的评审意见承担个人责任；不得透露评审情况。</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第十五条</w:t>
      </w:r>
      <w:r w:rsidRPr="00C55231">
        <w:rPr>
          <w:rFonts w:ascii="宋体" w:eastAsia="宋体" w:hAnsi="宋体"/>
          <w:sz w:val="24"/>
          <w:szCs w:val="24"/>
        </w:rPr>
        <w:t xml:space="preserve">  重大攻关项目的评审标准</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1．从招标课题分解的问题属于科学前沿问题，</w:t>
      </w:r>
      <w:proofErr w:type="gramStart"/>
      <w:r w:rsidRPr="00C55231">
        <w:rPr>
          <w:rFonts w:ascii="宋体" w:eastAsia="宋体" w:hAnsi="宋体"/>
          <w:sz w:val="24"/>
          <w:szCs w:val="24"/>
        </w:rPr>
        <w:t>拟突破</w:t>
      </w:r>
      <w:proofErr w:type="gramEnd"/>
      <w:r w:rsidRPr="00C55231">
        <w:rPr>
          <w:rFonts w:ascii="宋体" w:eastAsia="宋体" w:hAnsi="宋体"/>
          <w:sz w:val="24"/>
          <w:szCs w:val="24"/>
        </w:rPr>
        <w:t>的重点和难点明确，研究目标具有先进性，学术思想具有创新性；</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2．研究思路清晰，积极吸收自然科学中先进的研究方法，借鉴国外哲学社会科学研究的有效方法，注重实证研究和社会调查方法的运用、定性研究方法与定量研究方法的结合；研究方案及技术路线具有可行性；</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3．研究队伍结构合理，具有较雄厚的研究基础，首席专家具有较高的学术造诣和科研组织能力，课题组主要成员具有较强的研究能力、较多的相关研究成果、充分的资料准备与合作精神；可望取得突破性成果；</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4．学校在相关研究机构、研究资料、仪器设备等方面具有优越的科研条件，具有较高的科研组织管理水平，并可以为研究任务的完成提供优惠政策和保障条件；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5．经费预算合理。</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第十六条</w:t>
      </w:r>
      <w:r w:rsidRPr="00C55231">
        <w:rPr>
          <w:rFonts w:ascii="宋体" w:eastAsia="宋体" w:hAnsi="宋体"/>
          <w:sz w:val="24"/>
          <w:szCs w:val="24"/>
        </w:rPr>
        <w:t xml:space="preserve">  重大攻关项目评审程序</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评审会议由教育部组织，委托专家评审组组长主持，邀请所有投标者参加。开标顺序由投标者抽签决定。开标时，由投标人检查投标文件的密封情况，经确认无误后，由工作人员当众拆封。开标后评审组专家阅读投标文件，投标者</w:t>
      </w:r>
      <w:r w:rsidRPr="00C55231">
        <w:rPr>
          <w:rFonts w:ascii="宋体" w:eastAsia="宋体" w:hAnsi="宋体"/>
          <w:sz w:val="24"/>
          <w:szCs w:val="24"/>
        </w:rPr>
        <w:lastRenderedPageBreak/>
        <w:t>回避。</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2．投标者根据抽签顺序，以多媒体演示的方式宣读投标文件的主要内容，对投标课题进行论证，多媒体演示的内容必须与投标文件相同。在某一投标者作课题论证时，其他投标者应当回避。</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3．评审组专家在认真审阅投标文件和听取投标者课题论证的基础上，可以要求投标者对投标文件中含义不明确的内容作必要的澄清或说明，投标者应当对评审专家提出的问题进行答辩。</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4．专家评审组按照招标文件确定的评审标准和方法，对投标文件进行评审和比较。最后在充分评议的基础上，以一次性无记名投票、三分之二多数票通过的方式确定中标者。</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第十七条</w:t>
      </w:r>
      <w:r w:rsidRPr="00C55231">
        <w:rPr>
          <w:rFonts w:ascii="宋体" w:eastAsia="宋体" w:hAnsi="宋体"/>
          <w:sz w:val="24"/>
          <w:szCs w:val="24"/>
        </w:rPr>
        <w:t xml:space="preserve">  专家评审组通过的重大攻关项目报教育部批准后，下达立项通知书，并与中标者所在学校和首席专家签订项目合同。</w:t>
      </w:r>
    </w:p>
    <w:p w:rsidR="00C55231" w:rsidRPr="00C55231" w:rsidRDefault="00C55231" w:rsidP="00C55231">
      <w:pPr>
        <w:spacing w:line="360" w:lineRule="auto"/>
        <w:ind w:firstLineChars="200" w:firstLine="480"/>
        <w:rPr>
          <w:rFonts w:ascii="宋体" w:eastAsia="宋体" w:hAnsi="宋体"/>
          <w:sz w:val="24"/>
          <w:szCs w:val="24"/>
        </w:rPr>
      </w:pPr>
    </w:p>
    <w:p w:rsidR="00C55231" w:rsidRPr="00C55231" w:rsidRDefault="00C55231" w:rsidP="00C55231">
      <w:pPr>
        <w:spacing w:line="360" w:lineRule="auto"/>
        <w:ind w:firstLineChars="200" w:firstLine="480"/>
        <w:jc w:val="center"/>
        <w:rPr>
          <w:rFonts w:ascii="黑体" w:eastAsia="黑体" w:hAnsi="黑体"/>
          <w:sz w:val="24"/>
          <w:szCs w:val="24"/>
        </w:rPr>
      </w:pPr>
      <w:r w:rsidRPr="00C55231">
        <w:rPr>
          <w:rFonts w:ascii="黑体" w:eastAsia="黑体" w:hAnsi="黑体" w:hint="eastAsia"/>
          <w:sz w:val="24"/>
          <w:szCs w:val="24"/>
        </w:rPr>
        <w:t>五、项目实施与管理</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第十八条</w:t>
      </w:r>
      <w:r w:rsidRPr="00C55231">
        <w:rPr>
          <w:rFonts w:ascii="宋体" w:eastAsia="宋体" w:hAnsi="宋体"/>
          <w:sz w:val="24"/>
          <w:szCs w:val="24"/>
        </w:rPr>
        <w:t xml:space="preserve">  重大攻关项目采取教育部与项目承担学校共同管理的办法。项目承担学校须将批准的重大攻关项目列入学校重点科研计划，提供所需条件，加强监督检查并及时解决存在的问题，对项目的正常进行、按时完成和产出高质量科研成果担负主要责任。</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第十九条</w:t>
      </w:r>
      <w:r w:rsidRPr="00C55231">
        <w:rPr>
          <w:rFonts w:ascii="宋体" w:eastAsia="宋体" w:hAnsi="宋体"/>
          <w:sz w:val="24"/>
          <w:szCs w:val="24"/>
        </w:rPr>
        <w:t xml:space="preserve">  重大攻关项目首席专家须根据立项通知书的要求，认真填写《重大课题攻关项目研究计划书》，经学校审核后一式二份报教育部，经教育部核准后将其中一份返回，作为项目经费拨付、中期检查和验收的依据。</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第二十条</w:t>
      </w:r>
      <w:r w:rsidRPr="00C55231">
        <w:rPr>
          <w:rFonts w:ascii="宋体" w:eastAsia="宋体" w:hAnsi="宋体"/>
          <w:sz w:val="24"/>
          <w:szCs w:val="24"/>
        </w:rPr>
        <w:t xml:space="preserve">  重大攻关项目经费的资助应列入学校综合预算统一管理。项目经费专款专用，由项目负责人所在学校财务部门参照《教育部人文社会科学研究项目管理办法》的有关规定，按下列范围开支：</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1．资料费；</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2．调研费；</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3．劳务费；</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4．会议费；</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5．仪器设备费；</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lastRenderedPageBreak/>
        <w:t>6．文具费、通讯费、印制费等。</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项目经费不得支付与课题研究无关的开支。各高校不得从项目经费中提取管理费。</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第二十一条</w:t>
      </w:r>
      <w:r w:rsidRPr="00C55231">
        <w:rPr>
          <w:rFonts w:ascii="宋体" w:eastAsia="宋体" w:hAnsi="宋体"/>
          <w:sz w:val="24"/>
          <w:szCs w:val="24"/>
        </w:rPr>
        <w:t xml:space="preserve">  教育部对重大攻关项目进行中期检查，由项目首席专家填写《中期检查报告书》，经学校进行审查后报教育部。中期检查根据《重大课题攻关项目研究计划书》提出的中期研究成果要求，由专家评审组对项目进展和经费使用情况进行评估，根据项目发展趋势，对后期研究工作及经费使用提出建议。</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第二十二条</w:t>
      </w:r>
      <w:r w:rsidRPr="00C55231">
        <w:rPr>
          <w:rFonts w:ascii="宋体" w:eastAsia="宋体" w:hAnsi="宋体"/>
          <w:sz w:val="24"/>
          <w:szCs w:val="24"/>
        </w:rPr>
        <w:t xml:space="preserve">  重大攻关项目批准立项后，原则上不得更换项目名称、项目承担单位和首席专家。凡有下列情形之</w:t>
      </w:r>
      <w:proofErr w:type="gramStart"/>
      <w:r w:rsidRPr="00C55231">
        <w:rPr>
          <w:rFonts w:ascii="宋体" w:eastAsia="宋体" w:hAnsi="宋体"/>
          <w:sz w:val="24"/>
          <w:szCs w:val="24"/>
        </w:rPr>
        <w:t>一者须</w:t>
      </w:r>
      <w:proofErr w:type="gramEnd"/>
      <w:r w:rsidRPr="00C55231">
        <w:rPr>
          <w:rFonts w:ascii="宋体" w:eastAsia="宋体" w:hAnsi="宋体"/>
          <w:sz w:val="24"/>
          <w:szCs w:val="24"/>
        </w:rPr>
        <w:t>报教育部审批：</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1．因不可抗力变更项目首席专家；</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2．研究内容有重大调整；</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3．改变成果形式；</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4．推迟完成时间；</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5．其他重要事项的变更。</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第二十三条</w:t>
      </w:r>
      <w:r w:rsidRPr="00C55231">
        <w:rPr>
          <w:rFonts w:ascii="宋体" w:eastAsia="宋体" w:hAnsi="宋体"/>
          <w:sz w:val="24"/>
          <w:szCs w:val="24"/>
        </w:rPr>
        <w:t xml:space="preserve">  重大攻关项目首席专家每年须撰写年度进展报告，由学校进行审查，并由学校统一向教育部报告，经审核通过后作为中期检查和成果验收的必经程序。</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第二十四条</w:t>
      </w:r>
      <w:r w:rsidRPr="00C55231">
        <w:rPr>
          <w:rFonts w:ascii="宋体" w:eastAsia="宋体" w:hAnsi="宋体"/>
          <w:sz w:val="24"/>
          <w:szCs w:val="24"/>
        </w:rPr>
        <w:t xml:space="preserve">  凡有下列情形之一者，由教育部视情况分别做出中止拨款或撤销项目处理：</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1．年度检查或中期检查情况表明，首席专家和课题组不具备按原计划完成研究任务的条件和能力，或难以取得预期的重大研究成果；</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2．首席专家或课题组主要成员长期出国或因工作变动、健康等原因不能正常开展研究工作；</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sz w:val="24"/>
          <w:szCs w:val="24"/>
        </w:rPr>
        <w:t>3．不能按计划完成课题研究任务，或研究成果质量不符合本办法的要求。</w:t>
      </w:r>
    </w:p>
    <w:p w:rsidR="00C55231" w:rsidRPr="00C55231" w:rsidRDefault="00C55231" w:rsidP="00C55231">
      <w:pPr>
        <w:spacing w:line="360" w:lineRule="auto"/>
        <w:ind w:firstLineChars="200" w:firstLine="480"/>
        <w:rPr>
          <w:rFonts w:ascii="宋体" w:eastAsia="宋体" w:hAnsi="宋体"/>
          <w:sz w:val="24"/>
          <w:szCs w:val="24"/>
        </w:rPr>
      </w:pPr>
    </w:p>
    <w:p w:rsidR="00C55231" w:rsidRPr="00C55231" w:rsidRDefault="00C55231" w:rsidP="00C55231">
      <w:pPr>
        <w:spacing w:line="360" w:lineRule="auto"/>
        <w:ind w:firstLineChars="200" w:firstLine="480"/>
        <w:jc w:val="center"/>
        <w:rPr>
          <w:rFonts w:ascii="黑体" w:eastAsia="黑体" w:hAnsi="黑体"/>
          <w:sz w:val="24"/>
          <w:szCs w:val="24"/>
        </w:rPr>
      </w:pPr>
      <w:r w:rsidRPr="00C55231">
        <w:rPr>
          <w:rFonts w:ascii="黑体" w:eastAsia="黑体" w:hAnsi="黑体" w:hint="eastAsia"/>
          <w:sz w:val="24"/>
          <w:szCs w:val="24"/>
        </w:rPr>
        <w:t>六、成果鉴定与推广</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第二十五条</w:t>
      </w:r>
      <w:r w:rsidRPr="00C55231">
        <w:rPr>
          <w:rFonts w:ascii="宋体" w:eastAsia="宋体" w:hAnsi="宋体"/>
          <w:sz w:val="24"/>
          <w:szCs w:val="24"/>
        </w:rPr>
        <w:t xml:space="preserve">  重大攻关项目完成全部研究工作后，由教育部组织专家鉴定组对该项目进行鉴定。鉴定办法另发。</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第二十六条</w:t>
      </w:r>
      <w:r w:rsidRPr="00C55231">
        <w:rPr>
          <w:rFonts w:ascii="宋体" w:eastAsia="宋体" w:hAnsi="宋体"/>
          <w:sz w:val="24"/>
          <w:szCs w:val="24"/>
        </w:rPr>
        <w:t xml:space="preserve">  除有特别要求外，重大攻关项目承担学校有义务通过报刊、网</w:t>
      </w:r>
      <w:r w:rsidRPr="00C55231">
        <w:rPr>
          <w:rFonts w:ascii="宋体" w:eastAsia="宋体" w:hAnsi="宋体"/>
          <w:sz w:val="24"/>
          <w:szCs w:val="24"/>
        </w:rPr>
        <w:lastRenderedPageBreak/>
        <w:t>站、广播电视等媒体，积极宣传重大攻关项目进展情况和相关成果。</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第二十七条</w:t>
      </w:r>
      <w:r w:rsidRPr="00C55231">
        <w:rPr>
          <w:rFonts w:ascii="宋体" w:eastAsia="宋体" w:hAnsi="宋体"/>
          <w:sz w:val="24"/>
          <w:szCs w:val="24"/>
        </w:rPr>
        <w:t xml:space="preserve">  重大攻关项目的最终成果，由教育部商有关出版社统一装帧出版。重大攻关项目所有研究成果包括阶段性成果、最终成果等发表出版时，须在成果显著位置注明“教育部哲学社会科学研究重大课题攻关项目资助”字样。</w:t>
      </w:r>
    </w:p>
    <w:p w:rsidR="00C55231" w:rsidRPr="00C55231" w:rsidRDefault="00C55231" w:rsidP="00C55231">
      <w:pPr>
        <w:spacing w:line="360" w:lineRule="auto"/>
        <w:ind w:firstLineChars="200" w:firstLine="480"/>
        <w:rPr>
          <w:rFonts w:ascii="宋体" w:eastAsia="宋体" w:hAnsi="宋体"/>
          <w:sz w:val="24"/>
          <w:szCs w:val="24"/>
        </w:rPr>
      </w:pPr>
    </w:p>
    <w:p w:rsidR="00C55231" w:rsidRPr="00C55231" w:rsidRDefault="00C55231" w:rsidP="00C55231">
      <w:pPr>
        <w:spacing w:line="360" w:lineRule="auto"/>
        <w:ind w:firstLineChars="200" w:firstLine="480"/>
        <w:jc w:val="center"/>
        <w:rPr>
          <w:rFonts w:ascii="黑体" w:eastAsia="黑体" w:hAnsi="黑体"/>
          <w:sz w:val="24"/>
          <w:szCs w:val="24"/>
        </w:rPr>
      </w:pPr>
      <w:r w:rsidRPr="00C55231">
        <w:rPr>
          <w:rFonts w:ascii="黑体" w:eastAsia="黑体" w:hAnsi="黑体" w:hint="eastAsia"/>
          <w:sz w:val="24"/>
          <w:szCs w:val="24"/>
        </w:rPr>
        <w:t>七、附则</w:t>
      </w:r>
    </w:p>
    <w:p w:rsidR="00C55231" w:rsidRPr="00C55231" w:rsidRDefault="00C55231" w:rsidP="00C55231">
      <w:pPr>
        <w:spacing w:line="360" w:lineRule="auto"/>
        <w:ind w:firstLineChars="200" w:firstLine="480"/>
        <w:rPr>
          <w:rFonts w:ascii="宋体" w:eastAsia="宋体" w:hAnsi="宋体"/>
          <w:sz w:val="24"/>
          <w:szCs w:val="24"/>
        </w:rPr>
      </w:pPr>
      <w:r w:rsidRPr="00C55231">
        <w:rPr>
          <w:rFonts w:ascii="宋体" w:eastAsia="宋体" w:hAnsi="宋体" w:hint="eastAsia"/>
          <w:sz w:val="24"/>
          <w:szCs w:val="24"/>
        </w:rPr>
        <w:t>第二十八条</w:t>
      </w:r>
      <w:r w:rsidRPr="00C55231">
        <w:rPr>
          <w:rFonts w:ascii="宋体" w:eastAsia="宋体" w:hAnsi="宋体"/>
          <w:sz w:val="24"/>
          <w:szCs w:val="24"/>
        </w:rPr>
        <w:t xml:space="preserve">  本办法自发布之日起试行，由教育部负责解释。</w:t>
      </w:r>
    </w:p>
    <w:p w:rsidR="00C55231" w:rsidRPr="00C55231" w:rsidRDefault="00C55231" w:rsidP="00C55231">
      <w:pPr>
        <w:spacing w:line="360" w:lineRule="auto"/>
        <w:ind w:firstLineChars="200" w:firstLine="480"/>
        <w:rPr>
          <w:rFonts w:ascii="宋体" w:eastAsia="宋体" w:hAnsi="宋体"/>
          <w:sz w:val="24"/>
          <w:szCs w:val="24"/>
        </w:rPr>
      </w:pPr>
    </w:p>
    <w:p w:rsidR="00C55231" w:rsidRPr="00C55231" w:rsidRDefault="00C55231" w:rsidP="00C55231">
      <w:pPr>
        <w:wordWrap w:val="0"/>
        <w:spacing w:line="360" w:lineRule="auto"/>
        <w:ind w:firstLineChars="200" w:firstLine="480"/>
        <w:jc w:val="right"/>
        <w:rPr>
          <w:rFonts w:ascii="宋体" w:eastAsia="宋体" w:hAnsi="宋体"/>
          <w:sz w:val="24"/>
          <w:szCs w:val="24"/>
        </w:rPr>
      </w:pPr>
      <w:r w:rsidRPr="00C55231">
        <w:rPr>
          <w:rFonts w:ascii="宋体" w:eastAsia="宋体" w:hAnsi="宋体"/>
          <w:sz w:val="24"/>
          <w:szCs w:val="24"/>
        </w:rPr>
        <w:t>教 育 部</w:t>
      </w:r>
      <w:r>
        <w:rPr>
          <w:rFonts w:ascii="宋体" w:eastAsia="宋体" w:hAnsi="宋体" w:hint="eastAsia"/>
          <w:sz w:val="24"/>
          <w:szCs w:val="24"/>
        </w:rPr>
        <w:t xml:space="preserve"> </w:t>
      </w:r>
      <w:r>
        <w:rPr>
          <w:rFonts w:ascii="宋体" w:eastAsia="宋体" w:hAnsi="宋体"/>
          <w:sz w:val="24"/>
          <w:szCs w:val="24"/>
        </w:rPr>
        <w:t xml:space="preserve">         </w:t>
      </w:r>
    </w:p>
    <w:p w:rsidR="00586E83" w:rsidRPr="00C55231" w:rsidRDefault="00C55231" w:rsidP="00C55231">
      <w:pPr>
        <w:wordWrap w:val="0"/>
        <w:spacing w:line="360" w:lineRule="auto"/>
        <w:ind w:firstLineChars="200" w:firstLine="480"/>
        <w:jc w:val="right"/>
        <w:rPr>
          <w:rFonts w:ascii="宋体" w:eastAsia="宋体" w:hAnsi="宋体"/>
          <w:sz w:val="24"/>
          <w:szCs w:val="24"/>
        </w:rPr>
      </w:pPr>
      <w:r w:rsidRPr="00C55231">
        <w:rPr>
          <w:rFonts w:ascii="宋体" w:eastAsia="宋体" w:hAnsi="宋体"/>
          <w:sz w:val="24"/>
          <w:szCs w:val="24"/>
        </w:rPr>
        <w:t>二ОО三年七月四日</w:t>
      </w:r>
      <w:r>
        <w:rPr>
          <w:rFonts w:ascii="宋体" w:eastAsia="宋体" w:hAnsi="宋体" w:hint="eastAsia"/>
          <w:sz w:val="24"/>
          <w:szCs w:val="24"/>
        </w:rPr>
        <w:t xml:space="preserve"> </w:t>
      </w:r>
      <w:r>
        <w:rPr>
          <w:rFonts w:ascii="宋体" w:eastAsia="宋体" w:hAnsi="宋体"/>
          <w:sz w:val="24"/>
          <w:szCs w:val="24"/>
        </w:rPr>
        <w:t xml:space="preserve">   </w:t>
      </w:r>
      <w:bookmarkStart w:id="0" w:name="_GoBack"/>
      <w:bookmarkEnd w:id="0"/>
    </w:p>
    <w:sectPr w:rsidR="00586E83" w:rsidRPr="00C55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3E"/>
    <w:rsid w:val="00586E83"/>
    <w:rsid w:val="008B4A3E"/>
    <w:rsid w:val="00C5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200A"/>
  <w15:chartTrackingRefBased/>
  <w15:docId w15:val="{3099B22C-A5E0-4BAC-BA6B-5E576FCA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沈也晴</dc:creator>
  <cp:keywords/>
  <dc:description/>
  <cp:lastModifiedBy>沈也晴</cp:lastModifiedBy>
  <cp:revision>2</cp:revision>
  <dcterms:created xsi:type="dcterms:W3CDTF">2021-05-14T08:19:00Z</dcterms:created>
  <dcterms:modified xsi:type="dcterms:W3CDTF">2021-05-14T08:21:00Z</dcterms:modified>
</cp:coreProperties>
</file>