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6BB44" w14:textId="77777777" w:rsidR="00393E35" w:rsidRDefault="00393E35" w:rsidP="00393E35">
      <w:pPr>
        <w:pStyle w:val="a3"/>
        <w:shd w:val="clear" w:color="auto" w:fill="FEFEFE"/>
        <w:jc w:val="center"/>
        <w:rPr>
          <w:rFonts w:ascii="微软雅黑" w:eastAsia="微软雅黑" w:hAnsi="微软雅黑"/>
          <w:color w:val="000000"/>
          <w:sz w:val="21"/>
          <w:szCs w:val="21"/>
        </w:rPr>
      </w:pPr>
      <w:r>
        <w:rPr>
          <w:rFonts w:ascii="微软雅黑" w:eastAsia="微软雅黑" w:hAnsi="微软雅黑" w:hint="eastAsia"/>
          <w:color w:val="000000"/>
          <w:sz w:val="21"/>
          <w:szCs w:val="21"/>
        </w:rPr>
        <w:br/>
        <w:t>2022年度上海市人民政府决策咨询研究合作交流专项课题指南</w:t>
      </w:r>
    </w:p>
    <w:p w14:paraId="4B4AC3F8"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14:paraId="0E4CD7A4"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一、本市国内合作交流工作数字化转型路径研究</w:t>
      </w:r>
    </w:p>
    <w:p w14:paraId="34F95A30"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研究目的与要求：</w:t>
      </w:r>
    </w:p>
    <w:p w14:paraId="5D05B256"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围绕贯彻落实市委、市政府关于全面推进上海城市数字化转型的有关部署和要求，顺应和掌握数字化时代带来的新趋势新机遇，研究提出当前和今后一个时期推进本市国内合作交流工作数字化转型的基本思路、主要任务、工作举措和对策建议，构建统筹规划、系统推进的数字化转型工作格局。</w:t>
      </w:r>
    </w:p>
    <w:p w14:paraId="3E977159"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本课题重点研究但不限于以下方面：</w:t>
      </w:r>
    </w:p>
    <w:p w14:paraId="52E43095"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1.梳理全面推进上海城市数字化转型的有关部署和要求；</w:t>
      </w:r>
    </w:p>
    <w:p w14:paraId="1728A863"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2.研究分析当前本市国内合作交流数字化转型面临的挑战和问题；</w:t>
      </w:r>
    </w:p>
    <w:p w14:paraId="0DD092CB"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3.结合实际提出今后一个时期推进本市国内合作交流工作数字化转型的思路和举措。</w:t>
      </w:r>
    </w:p>
    <w:p w14:paraId="159C2B66"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二、推进本市各地来沪企业服务平台建设工作研究</w:t>
      </w:r>
    </w:p>
    <w:p w14:paraId="23399DA1"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研究目的与要求：</w:t>
      </w:r>
    </w:p>
    <w:p w14:paraId="7460FE74"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围绕服务本市构建新发展格局，尤其是打造国内大循环的中心节点、国内国际双循环的战略链接，吸引国内企业来沪发展，研究加强和改进服务各地来沪企业的工作模式，探索构建政府支持、市场运作、企业主体、社会参与的企业服务机制。</w:t>
      </w:r>
    </w:p>
    <w:p w14:paraId="480EA798"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本课题重点研究但不限于以下方面：</w:t>
      </w:r>
    </w:p>
    <w:p w14:paraId="75404B01"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1.总结本市服务各地企业来沪投资的基本情况；</w:t>
      </w:r>
    </w:p>
    <w:p w14:paraId="3E8A6EEF"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2.研究分析加强本市各地来沪企业服务平台的现实需要和面临的实际问题；</w:t>
      </w:r>
    </w:p>
    <w:p w14:paraId="5FCE8D2E"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3.结合实际提出推进本市各地来沪企业服务平台建设的对策和建议。</w:t>
      </w:r>
    </w:p>
    <w:p w14:paraId="120B0D0F"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三、建立本市与兄弟省市政府间战略合作框架协议评估体系研究</w:t>
      </w:r>
    </w:p>
    <w:p w14:paraId="4D00A8C7"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研究目的与要求：</w:t>
      </w:r>
    </w:p>
    <w:p w14:paraId="2D57BA34"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围绕贯彻国家区域协调发展战略，增进本市与各地的合作，促进政府间合作框架协议落实以及续签等工作，研究建立系统、科学、有效的本市与兄弟省市间战略合作框架协议执行情况评估机制，提出加强评估成果应用的对策和建议。</w:t>
      </w:r>
    </w:p>
    <w:p w14:paraId="198F238D"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本课题重点研究但不限于以下方面：</w:t>
      </w:r>
    </w:p>
    <w:p w14:paraId="235396B7"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1.总结当前本市与兄弟省市间战略合作框架协议的签订及执行情况；</w:t>
      </w:r>
    </w:p>
    <w:p w14:paraId="58C9B0B0"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2.研究建立本市与兄弟省市间战略合作框架协议执行情况的评估机制；</w:t>
      </w:r>
    </w:p>
    <w:p w14:paraId="4C8C3158"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3.结合实际提出本市与相关兄弟省市间战略合作框架协议执行情况评估成果应用的思路和举措。</w:t>
      </w:r>
    </w:p>
    <w:p w14:paraId="394DDBE7"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lastRenderedPageBreak/>
        <w:t>四、深化本市援外机构党建工作成效研究</w:t>
      </w:r>
    </w:p>
    <w:p w14:paraId="7AFA0C13"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研究目的与要求：</w:t>
      </w:r>
    </w:p>
    <w:p w14:paraId="65AE28F7"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围绕推进新时代党的建设新的伟大工程，按照全面提高党的建设质量的决策部署，立足本市对口支援与合作交流工作实践，研究分析本市援外党建工作面临的新情况、新机遇、新挑战，就深化本市援外机构党建工作成效提出对策建议。</w:t>
      </w:r>
    </w:p>
    <w:p w14:paraId="65667381"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本课题重点研究但不限于以下方面：</w:t>
      </w:r>
    </w:p>
    <w:p w14:paraId="266A0BA8"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1.分析当前本市援外机构党建工作面临的形势和任务；</w:t>
      </w:r>
    </w:p>
    <w:p w14:paraId="4D4E062B"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2.研究影响和制约本市援外机构党建工作成效的主要问题；</w:t>
      </w:r>
    </w:p>
    <w:p w14:paraId="454F8D2B" w14:textId="77777777" w:rsidR="00393E35" w:rsidRDefault="00393E35" w:rsidP="00393E35">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3.结合实际提出深化本市援外机构党建工作成效的思路和举措。</w:t>
      </w:r>
    </w:p>
    <w:p w14:paraId="6F9CF28F" w14:textId="77777777" w:rsidR="00950994" w:rsidRDefault="00950994"/>
    <w:sectPr w:rsidR="00950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35"/>
    <w:rsid w:val="00393E35"/>
    <w:rsid w:val="0095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3C6E"/>
  <w15:chartTrackingRefBased/>
  <w15:docId w15:val="{4428B449-A69F-4F9B-8CDA-94CDB14E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3E3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93E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04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2</cp:revision>
  <dcterms:created xsi:type="dcterms:W3CDTF">2022-05-27T08:58:00Z</dcterms:created>
  <dcterms:modified xsi:type="dcterms:W3CDTF">2022-05-27T08:59:00Z</dcterms:modified>
</cp:coreProperties>
</file>