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58" w:rsidRPr="006C6758" w:rsidRDefault="006C6758" w:rsidP="006C6758">
      <w:pPr>
        <w:widowControl/>
        <w:spacing w:line="450" w:lineRule="atLeast"/>
        <w:jc w:val="center"/>
        <w:outlineLvl w:val="0"/>
        <w:rPr>
          <w:rFonts w:ascii="宋体" w:eastAsia="宋体" w:hAnsi="宋体" w:cs="宋体"/>
          <w:b/>
          <w:bCs/>
          <w:color w:val="3A3A3A"/>
          <w:kern w:val="36"/>
          <w:sz w:val="36"/>
          <w:szCs w:val="36"/>
        </w:rPr>
      </w:pPr>
      <w:r w:rsidRPr="006C6758">
        <w:rPr>
          <w:rFonts w:ascii="宋体" w:eastAsia="宋体" w:hAnsi="宋体" w:cs="宋体" w:hint="eastAsia"/>
          <w:b/>
          <w:bCs/>
          <w:color w:val="3A3A3A"/>
          <w:kern w:val="36"/>
          <w:sz w:val="36"/>
          <w:szCs w:val="36"/>
        </w:rPr>
        <w:t>研究阐释党的十九大精神国家社会科学基金</w:t>
      </w:r>
      <w:r w:rsidRPr="006C6758">
        <w:rPr>
          <w:rFonts w:ascii="宋体" w:eastAsia="宋体" w:hAnsi="宋体" w:cs="宋体" w:hint="eastAsia"/>
          <w:b/>
          <w:bCs/>
          <w:color w:val="3A3A3A"/>
          <w:kern w:val="36"/>
          <w:sz w:val="36"/>
          <w:szCs w:val="36"/>
        </w:rPr>
        <w:br/>
        <w:t>专项招标公告</w:t>
      </w:r>
    </w:p>
    <w:p w:rsidR="006C6758" w:rsidRPr="006C6758" w:rsidRDefault="006C6758" w:rsidP="006C6758">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6C6758">
        <w:rPr>
          <w:rFonts w:ascii="宋体" w:eastAsia="宋体" w:hAnsi="宋体" w:cs="宋体" w:hint="eastAsia"/>
          <w:color w:val="005BA2"/>
          <w:kern w:val="0"/>
          <w:sz w:val="18"/>
          <w:szCs w:val="18"/>
        </w:rPr>
        <w:t>2017年11月07日16:14 来源：</w:t>
      </w:r>
      <w:hyperlink r:id="rId6" w:tgtFrame="_blank" w:history="1">
        <w:r w:rsidRPr="006C6758">
          <w:rPr>
            <w:rFonts w:ascii="宋体" w:eastAsia="宋体" w:hAnsi="宋体" w:cs="宋体" w:hint="eastAsia"/>
            <w:color w:val="3A3A3A"/>
            <w:kern w:val="0"/>
            <w:sz w:val="18"/>
            <w:szCs w:val="18"/>
          </w:rPr>
          <w:t>全国哲学社会科学规划办公室</w:t>
        </w:r>
      </w:hyperlink>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经全国哲学社会科学规划领导小组批准，研究阐释党的十九大精神国家社科基金专项面向全国公开招标。现将有关事项公告如下：</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一、招标单位</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全国哲学社会科学规划办公室</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二、招标对象</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三、招标工作总的要求</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全面贯彻落实党的十九大精神，高举中国特色社会主义伟大旗帜，以马克思列宁主义、毛泽东思想、邓小平理论、“三个代表”重要思想、科学发展观、习近平新时代中国特色社会主义思想为指导，紧紧围绕新时代坚持和发展中国特色社会主义这一主题，深入研究党的十九大提出的前瞻性、全局性、战略性问题，大力推动实践基础上的理论创新，着力推出有理论说服力、有实践指导意义、有决策参考价值的重大成果，更好服务党和国家工作大局，更好服务党的十九大精神学习宣传贯彻。</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四、招标数量和资助强度</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lastRenderedPageBreak/>
        <w:t>本次专项招标共确定80个课题研究方向，每个研究方向原则上确立1至2项中标课题；资助经费根据课题研究的实际需要确定，一般为每项30-60万元。</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五、投标资格要求</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（一）投标责任单位须具备下列条件</w:t>
      </w:r>
      <w:r w:rsidRPr="006C6758">
        <w:rPr>
          <w:rFonts w:ascii="宋体" w:eastAsia="宋体" w:hAnsi="宋体" w:cs="宋体" w:hint="eastAsia"/>
          <w:color w:val="3A3A3A"/>
          <w:kern w:val="0"/>
          <w:szCs w:val="21"/>
        </w:rPr>
        <w:t>：</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1、在相关研究领域具有较强的科研力量和深厚的学术积累；</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2、设有专门负责科研管理的职能部门；</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3、能够为开展课题研究工作提供良好条件。</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（二）投标者须符合下列条件</w:t>
      </w:r>
      <w:r w:rsidRPr="006C6758">
        <w:rPr>
          <w:rFonts w:ascii="宋体" w:eastAsia="宋体" w:hAnsi="宋体" w:cs="宋体" w:hint="eastAsia"/>
          <w:color w:val="3A3A3A"/>
          <w:kern w:val="0"/>
          <w:szCs w:val="21"/>
        </w:rPr>
        <w:t>：</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1、首席专家要具有较高的政治素质、深厚的学术造诣和丰富的科研经验，社会责任感强，能够自觉践行理论联系实际的优良学风；具有正高级专业技术职务或局级以上（含）领导职务，能够担负起课题研究实际组织者和指导者的责任；具有中华人民共和国国籍。首席专家只能为一名。</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在研的国家社科基金重大项目、马克思主义理论研究和建设工程重大项目、教育部哲学社会科学研究重大课题攻关项目及其他国家级科研重大项目的首席专家，不能作为课题首席专家投标新的国家社科基金重大项目。</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3、首席专家不能作为子课题负责人或课题组成员参与本次投标的其他课题。子课题负责人只能参与一个投标课题。课题组成员最多参与两个投标课题。</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4、首席专家和子课题负责人必须有丰富的、与投标课题相关的前期研究成果。</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六、投标课题要求</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lastRenderedPageBreak/>
        <w:t>1、本公告发布的招标选题为研究方向和范围(附后)，投标者要据此设计具体题目。题目设计不能宽泛，要强化问题意识、突出问题导向，体现有限研究目标，突出实际应用价值和理论指导意义。特别是子课题设计不能大而全，要突出主题，体现针对性。子课题数量一般不得超过5个。</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投标人在填写标书时须对研究类型作出选择。一是重大理论和实践问题的深度研究，要求增强项目研究的创新性、针对性、实效性，在研究过程中提交一批务实管用的决策咨询报告并通过《成果要报》上报，2年内完成；二是理论创新和实践创新的专题研究，要求在权威媒体公开发表不少于10篇理论文章，以生动鲜活的语言全面、准确、及时地阐释十九大精神，1年内完成。</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七、投标纪律要求</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1、投标责任单位和首席专家要严格把关，切实把好政治方向关和学术质量关。各地社科规划办和在京委托管理机构，要从投标选题设计、课题内容论证、首席专家条件、前期研究成果、科研团队组建和责任单位情况等方面进行详细审查，合格者予以上报。</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投标者要发扬严谨求实、注重诚信的学风，自觉坚持公平竞争的原则，严格遵守国家社科基金项目管理规定。凡有弄虚作假、抄袭剽窃、违规违纪等行为的，一经查实，立即取消参评资格；如果中标，一律撤项，五年内不得申报国家社科基金项目。</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3、子课题负责人和课题组成员须征得本人同意，子课题负责人须在《投标书》上签字，否则视为违规申报。如果中标，子课题负责人一般不得变更。</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4、投标者可根据课题研究内容提出2名以内建议回避评审专家，课题评审组织者将根据评审工作的实际需要予以考虑。</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b/>
          <w:bCs/>
          <w:color w:val="3A3A3A"/>
          <w:kern w:val="0"/>
        </w:rPr>
        <w:t>八、具体事项安排</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lastRenderedPageBreak/>
        <w:t>1、投标人可登录全国社科规划办网站（网址www.npopss-cn.gov.cn）直接下载《研究阐释党的十九大精神国家社科基金专项投标申请书》及相关材料。投标书一律用计算机填写、A3纸双面印制中缝装订，经责任单位审核盖章，由各地社科规划办或在京委托管理机构审核汇总后，统一报送全国社科规划办基金处。投标截止日期为2017年12月22日。个人单独投标不予受理，逾期不予受理。</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各地社科规划办或在京委托管理机构报送全国社科规划办的材料包括：（1）每项《投标书》纸质文本8份，其中原件1份、复印件7份；（2）每项《投标书》电子文本1份（请用Word文件格式制作）；（3）投标材料汇总清单（请严格按照样表运用Excel文件格式制作）。请各地将《投标书》和汇总清单的电子文本通过电子邮件发至全国社科规划办基金处。</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2、全国社科规划办对投标书进行资格审查，并组织专家对通过资格审查的投标课题进行评审，提出建议中标课题名单。</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3、建议中标课题名单报经全国哲学社会科学规划领导小组审批后，通过全国社科规划办网站公示7天。公示期满，对无异议者下达中标通知书。</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通讯地址：北京市西长安街5号全国社科规划办基金处</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邮政编码：100806</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联系电话：（010）83083062、63098355</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电子邮箱：ghbjjc@vip.163.com</w:t>
      </w:r>
    </w:p>
    <w:p w:rsidR="006C6758" w:rsidRPr="006C6758" w:rsidRDefault="006C6758" w:rsidP="006C6758">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全国哲学社会科学规划办公室</w:t>
      </w:r>
    </w:p>
    <w:p w:rsidR="006C6758" w:rsidRPr="006C6758" w:rsidRDefault="006C6758" w:rsidP="006C6758">
      <w:pPr>
        <w:widowControl/>
        <w:spacing w:before="100" w:beforeAutospacing="1" w:after="100" w:afterAutospacing="1" w:line="432" w:lineRule="auto"/>
        <w:ind w:firstLine="480"/>
        <w:jc w:val="righ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2017年11月7日</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点击下载：</w:t>
      </w:r>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lastRenderedPageBreak/>
        <w:t>附件1：</w:t>
      </w:r>
      <w:hyperlink r:id="rId7" w:tgtFrame="_blank" w:history="1">
        <w:r w:rsidRPr="006C6758">
          <w:rPr>
            <w:rFonts w:ascii="宋体" w:eastAsia="宋体" w:hAnsi="宋体" w:cs="宋体" w:hint="eastAsia"/>
            <w:color w:val="3A3A3A"/>
            <w:kern w:val="0"/>
          </w:rPr>
          <w:t>研究阐释党的十九大精神国家社科基金专项招标选题</w:t>
        </w:r>
      </w:hyperlink>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附件2：</w:t>
      </w:r>
      <w:hyperlink r:id="rId8" w:tgtFrame="_blank" w:history="1">
        <w:r w:rsidRPr="006C6758">
          <w:rPr>
            <w:rFonts w:ascii="宋体" w:eastAsia="宋体" w:hAnsi="宋体" w:cs="宋体" w:hint="eastAsia"/>
            <w:color w:val="3A3A3A"/>
            <w:kern w:val="0"/>
          </w:rPr>
          <w:t>研究阐释党的十九大精神国家社科基金专项投标申请书</w:t>
        </w:r>
      </w:hyperlink>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附件3：</w:t>
      </w:r>
      <w:hyperlink r:id="rId9" w:tgtFrame="_blank" w:history="1">
        <w:r w:rsidRPr="006C6758">
          <w:rPr>
            <w:rFonts w:ascii="宋体" w:eastAsia="宋体" w:hAnsi="宋体" w:cs="宋体" w:hint="eastAsia"/>
            <w:color w:val="3A3A3A"/>
            <w:kern w:val="0"/>
          </w:rPr>
          <w:t>研究阐释党的十九大精神国家社科基金专项投标材料汇总表</w:t>
        </w:r>
      </w:hyperlink>
    </w:p>
    <w:p w:rsidR="006C6758" w:rsidRPr="006C6758" w:rsidRDefault="006C6758" w:rsidP="006C6758">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6C6758">
        <w:rPr>
          <w:rFonts w:ascii="宋体" w:eastAsia="宋体" w:hAnsi="宋体" w:cs="宋体" w:hint="eastAsia"/>
          <w:color w:val="3A3A3A"/>
          <w:kern w:val="0"/>
          <w:szCs w:val="21"/>
        </w:rPr>
        <w:t>附件4：</w:t>
      </w:r>
      <w:hyperlink r:id="rId10" w:tgtFrame="_blank" w:history="1">
        <w:r w:rsidRPr="006C6758">
          <w:rPr>
            <w:rFonts w:ascii="宋体" w:eastAsia="宋体" w:hAnsi="宋体" w:cs="宋体" w:hint="eastAsia"/>
            <w:color w:val="3A3A3A"/>
            <w:kern w:val="0"/>
          </w:rPr>
          <w:t xml:space="preserve">附表样式 </w:t>
        </w:r>
      </w:hyperlink>
    </w:p>
    <w:p w:rsidR="00D76F9D" w:rsidRDefault="00D76F9D"/>
    <w:sectPr w:rsidR="00D76F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F9D" w:rsidRDefault="00D76F9D" w:rsidP="006C6758">
      <w:r>
        <w:separator/>
      </w:r>
    </w:p>
  </w:endnote>
  <w:endnote w:type="continuationSeparator" w:id="1">
    <w:p w:rsidR="00D76F9D" w:rsidRDefault="00D76F9D" w:rsidP="006C67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F9D" w:rsidRDefault="00D76F9D" w:rsidP="006C6758">
      <w:r>
        <w:separator/>
      </w:r>
    </w:p>
  </w:footnote>
  <w:footnote w:type="continuationSeparator" w:id="1">
    <w:p w:rsidR="00D76F9D" w:rsidRDefault="00D76F9D" w:rsidP="006C6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6758"/>
    <w:rsid w:val="006C6758"/>
    <w:rsid w:val="00D76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6758"/>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6C6758"/>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67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6758"/>
    <w:rPr>
      <w:sz w:val="18"/>
      <w:szCs w:val="18"/>
    </w:rPr>
  </w:style>
  <w:style w:type="paragraph" w:styleId="a4">
    <w:name w:val="footer"/>
    <w:basedOn w:val="a"/>
    <w:link w:val="Char0"/>
    <w:uiPriority w:val="99"/>
    <w:semiHidden/>
    <w:unhideWhenUsed/>
    <w:rsid w:val="006C67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6758"/>
    <w:rPr>
      <w:sz w:val="18"/>
      <w:szCs w:val="18"/>
    </w:rPr>
  </w:style>
  <w:style w:type="character" w:customStyle="1" w:styleId="1Char">
    <w:name w:val="标题 1 Char"/>
    <w:basedOn w:val="a0"/>
    <w:link w:val="1"/>
    <w:uiPriority w:val="9"/>
    <w:rsid w:val="006C6758"/>
    <w:rPr>
      <w:rFonts w:ascii="宋体" w:eastAsia="宋体" w:hAnsi="宋体" w:cs="宋体"/>
      <w:b/>
      <w:bCs/>
      <w:kern w:val="36"/>
      <w:sz w:val="45"/>
      <w:szCs w:val="45"/>
    </w:rPr>
  </w:style>
  <w:style w:type="character" w:customStyle="1" w:styleId="4Char">
    <w:name w:val="标题 4 Char"/>
    <w:basedOn w:val="a0"/>
    <w:link w:val="4"/>
    <w:uiPriority w:val="9"/>
    <w:rsid w:val="006C6758"/>
    <w:rPr>
      <w:rFonts w:ascii="宋体" w:eastAsia="宋体" w:hAnsi="宋体" w:cs="宋体"/>
      <w:b/>
      <w:bCs/>
      <w:kern w:val="0"/>
      <w:sz w:val="18"/>
      <w:szCs w:val="18"/>
    </w:rPr>
  </w:style>
  <w:style w:type="character" w:styleId="a5">
    <w:name w:val="Hyperlink"/>
    <w:basedOn w:val="a0"/>
    <w:uiPriority w:val="99"/>
    <w:semiHidden/>
    <w:unhideWhenUsed/>
    <w:rsid w:val="006C6758"/>
    <w:rPr>
      <w:strike w:val="0"/>
      <w:dstrike w:val="0"/>
      <w:color w:val="3A3A3A"/>
      <w:u w:val="none"/>
      <w:effect w:val="none"/>
    </w:rPr>
  </w:style>
  <w:style w:type="paragraph" w:styleId="a6">
    <w:name w:val="Normal (Web)"/>
    <w:basedOn w:val="a"/>
    <w:uiPriority w:val="99"/>
    <w:semiHidden/>
    <w:unhideWhenUsed/>
    <w:rsid w:val="006C675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C6758"/>
    <w:rPr>
      <w:b/>
      <w:bCs/>
    </w:rPr>
  </w:style>
</w:styles>
</file>

<file path=word/webSettings.xml><?xml version="1.0" encoding="utf-8"?>
<w:webSettings xmlns:r="http://schemas.openxmlformats.org/officeDocument/2006/relationships" xmlns:w="http://schemas.openxmlformats.org/wordprocessingml/2006/main">
  <w:divs>
    <w:div w:id="250046339">
      <w:bodyDiv w:val="1"/>
      <w:marLeft w:val="0"/>
      <w:marRight w:val="0"/>
      <w:marTop w:val="0"/>
      <w:marBottom w:val="0"/>
      <w:divBdr>
        <w:top w:val="none" w:sz="0" w:space="0" w:color="auto"/>
        <w:left w:val="none" w:sz="0" w:space="0" w:color="auto"/>
        <w:bottom w:val="none" w:sz="0" w:space="0" w:color="auto"/>
        <w:right w:val="none" w:sz="0" w:space="0" w:color="auto"/>
      </w:divBdr>
      <w:divsChild>
        <w:div w:id="1089275661">
          <w:marLeft w:val="0"/>
          <w:marRight w:val="0"/>
          <w:marTop w:val="0"/>
          <w:marBottom w:val="0"/>
          <w:divBdr>
            <w:top w:val="none" w:sz="0" w:space="0" w:color="auto"/>
            <w:left w:val="none" w:sz="0" w:space="0" w:color="auto"/>
            <w:bottom w:val="none" w:sz="0" w:space="0" w:color="auto"/>
            <w:right w:val="none" w:sz="0" w:space="0" w:color="auto"/>
          </w:divBdr>
          <w:divsChild>
            <w:div w:id="1047875194">
              <w:marLeft w:val="0"/>
              <w:marRight w:val="0"/>
              <w:marTop w:val="0"/>
              <w:marBottom w:val="0"/>
              <w:divBdr>
                <w:top w:val="none" w:sz="0" w:space="0" w:color="auto"/>
                <w:left w:val="none" w:sz="0" w:space="0" w:color="auto"/>
                <w:bottom w:val="none" w:sz="0" w:space="0" w:color="auto"/>
                <w:right w:val="none" w:sz="0" w:space="0" w:color="auto"/>
              </w:divBdr>
              <w:divsChild>
                <w:div w:id="6761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20171107fj2.doc" TargetMode="External"/><Relationship Id="rId3" Type="http://schemas.openxmlformats.org/officeDocument/2006/relationships/webSettings" Target="webSettings.xml"/><Relationship Id="rId7" Type="http://schemas.openxmlformats.org/officeDocument/2006/relationships/hyperlink" Target="http://download.people.com.cn/dw2017/20171107fj1.xl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download.people.com.cn/dw2017/20171107fj4.doc" TargetMode="External"/><Relationship Id="rId4" Type="http://schemas.openxmlformats.org/officeDocument/2006/relationships/footnotes" Target="footnotes.xml"/><Relationship Id="rId9" Type="http://schemas.openxmlformats.org/officeDocument/2006/relationships/hyperlink" Target="http://download.people.com.cn/dw2017/20171107fj3.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2352</Characters>
  <Application>Microsoft Office Word</Application>
  <DocSecurity>0</DocSecurity>
  <Lines>19</Lines>
  <Paragraphs>5</Paragraphs>
  <ScaleCrop>false</ScaleCrop>
  <Company>china</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2017-11-08T01:28:00Z</dcterms:created>
  <dcterms:modified xsi:type="dcterms:W3CDTF">2017-11-08T01:29:00Z</dcterms:modified>
</cp:coreProperties>
</file>