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C67F" w14:textId="77777777" w:rsidR="00C653ED" w:rsidRDefault="00C653ED" w:rsidP="00C653ED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附件1</w:t>
      </w:r>
    </w:p>
    <w:p w14:paraId="090B9D6C" w14:textId="7819B55E" w:rsidR="005D56B5" w:rsidRPr="005D56B5" w:rsidRDefault="005D56B5" w:rsidP="005D56B5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D56B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2020年度省社科</w:t>
      </w:r>
      <w:proofErr w:type="gramStart"/>
      <w:r w:rsidRPr="005D56B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联重大</w:t>
      </w:r>
      <w:proofErr w:type="gramEnd"/>
      <w:r w:rsidRPr="005D56B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应用研究课题选题</w:t>
      </w:r>
    </w:p>
    <w:p w14:paraId="1DA2EC16" w14:textId="77777777" w:rsidR="005D56B5" w:rsidRPr="005D56B5" w:rsidRDefault="005D56B5" w:rsidP="005D56B5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800"/>
      </w:tblGrid>
      <w:tr w:rsidR="005D56B5" w:rsidRPr="005D56B5" w14:paraId="1201972C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47D625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56B5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F0E39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黑体" w:eastAsia="黑体" w:hAnsi="黑体" w:cs="宋体" w:hint="eastAsia"/>
                <w:kern w:val="0"/>
                <w:szCs w:val="21"/>
              </w:rPr>
              <w:t>推 荐 课 题 题 目</w:t>
            </w:r>
          </w:p>
        </w:tc>
      </w:tr>
      <w:tr w:rsidR="005D56B5" w:rsidRPr="005D56B5" w14:paraId="437C17AF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112D34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02E6" w14:textId="77777777" w:rsidR="005D56B5" w:rsidRPr="005D56B5" w:rsidRDefault="005D56B5" w:rsidP="005D56B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江苏高水平全面建成小康社会历史进程与实践经验研究</w:t>
            </w:r>
          </w:p>
        </w:tc>
      </w:tr>
      <w:tr w:rsidR="005D56B5" w:rsidRPr="005D56B5" w14:paraId="4DA2BDD3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55E28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9E63F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“强富美高”新江苏建设新境界内涵与再出发战略研究</w:t>
            </w:r>
          </w:p>
        </w:tc>
      </w:tr>
      <w:tr w:rsidR="005D56B5" w:rsidRPr="005D56B5" w14:paraId="4CF64E97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5937AB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8A2A" w14:textId="77777777" w:rsidR="005D56B5" w:rsidRPr="005D56B5" w:rsidRDefault="005D56B5" w:rsidP="005D56B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江苏全面建成小康社会与开启基本实现现代化新征程有机衔接研究</w:t>
            </w:r>
          </w:p>
        </w:tc>
      </w:tr>
      <w:tr w:rsidR="005D56B5" w:rsidRPr="005D56B5" w14:paraId="4DF27B5D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31CED3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3192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江苏政府治理能力、治理绩效测度与评价研究</w:t>
            </w:r>
          </w:p>
        </w:tc>
      </w:tr>
      <w:tr w:rsidR="005D56B5" w:rsidRPr="005D56B5" w14:paraId="39BC5922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738A01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45CA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严峻复杂形势下江苏经济增长合理区间研究</w:t>
            </w:r>
          </w:p>
        </w:tc>
      </w:tr>
      <w:tr w:rsidR="005D56B5" w:rsidRPr="005D56B5" w14:paraId="5E8B2D50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445D8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36CC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江苏统筹推进三大国家战略落地落实的叠加共振路径研究</w:t>
            </w:r>
          </w:p>
        </w:tc>
      </w:tr>
      <w:tr w:rsidR="005D56B5" w:rsidRPr="005D56B5" w14:paraId="7AA7250C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5643E9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0010" w14:textId="77777777" w:rsidR="005D56B5" w:rsidRPr="005D56B5" w:rsidRDefault="005D56B5" w:rsidP="005D56B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加快构建江苏自主可控、安全高效先进制造业体系关键问题研究</w:t>
            </w:r>
          </w:p>
        </w:tc>
      </w:tr>
      <w:tr w:rsidR="005D56B5" w:rsidRPr="005D56B5" w14:paraId="1D0099D4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45493F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7FAE2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区块链技术与江苏实体经济深度融合研究</w:t>
            </w:r>
          </w:p>
        </w:tc>
      </w:tr>
      <w:tr w:rsidR="005D56B5" w:rsidRPr="005D56B5" w14:paraId="7A100A2E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A18E2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958C9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江苏推进产业基础高级化和产业链现代化的对策研究</w:t>
            </w:r>
          </w:p>
        </w:tc>
      </w:tr>
      <w:tr w:rsidR="005D56B5" w:rsidRPr="005D56B5" w14:paraId="4B07FE31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638DF5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C49A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数字经济助推江苏转型升级对策研究</w:t>
            </w:r>
          </w:p>
        </w:tc>
      </w:tr>
      <w:tr w:rsidR="005D56B5" w:rsidRPr="005D56B5" w14:paraId="4DCD1C36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F8B20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FEA0" w14:textId="77777777" w:rsidR="005D56B5" w:rsidRPr="005D56B5" w:rsidRDefault="005D56B5" w:rsidP="005D56B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江苏重塑城乡空间结构研究</w:t>
            </w:r>
          </w:p>
        </w:tc>
      </w:tr>
      <w:tr w:rsidR="005D56B5" w:rsidRPr="005D56B5" w14:paraId="74FE1B81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02686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B386" w14:textId="77777777" w:rsidR="005D56B5" w:rsidRPr="005D56B5" w:rsidRDefault="005D56B5" w:rsidP="005D56B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江苏区域中心城市和城市群辐射带动力提升路径研究</w:t>
            </w:r>
          </w:p>
        </w:tc>
      </w:tr>
      <w:tr w:rsidR="005D56B5" w:rsidRPr="005D56B5" w14:paraId="044479A8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21F92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F9AE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江苏推进安全生产治理体系和治理能力现代化建设研究</w:t>
            </w:r>
          </w:p>
        </w:tc>
      </w:tr>
      <w:tr w:rsidR="005D56B5" w:rsidRPr="005D56B5" w14:paraId="53BAFDB9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BD5A8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6DA4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新冠疫情对江苏经济社会发展的影响及对策研究</w:t>
            </w:r>
          </w:p>
        </w:tc>
      </w:tr>
      <w:tr w:rsidR="005D56B5" w:rsidRPr="005D56B5" w14:paraId="65749C2B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4978B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9A92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长三角生态绿色一体化发展示范区制度创新研究</w:t>
            </w:r>
          </w:p>
        </w:tc>
      </w:tr>
      <w:tr w:rsidR="005D56B5" w:rsidRPr="005D56B5" w14:paraId="227D86C8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980240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28EA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江苏构建城市</w:t>
            </w:r>
            <w:proofErr w:type="gramStart"/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安全发展</w:t>
            </w:r>
            <w:proofErr w:type="gramEnd"/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体系关键问题研究</w:t>
            </w:r>
          </w:p>
        </w:tc>
      </w:tr>
      <w:tr w:rsidR="005D56B5" w:rsidRPr="005D56B5" w14:paraId="34C6C1AA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85E2E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D50B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江苏产业升级、环境保护、安全生产系统化一体推进研究</w:t>
            </w:r>
          </w:p>
        </w:tc>
      </w:tr>
      <w:tr w:rsidR="005D56B5" w:rsidRPr="005D56B5" w14:paraId="3A167B6E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07937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0061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江苏推进省内全域一体化目标与路径研究</w:t>
            </w:r>
          </w:p>
        </w:tc>
      </w:tr>
      <w:tr w:rsidR="005D56B5" w:rsidRPr="005D56B5" w14:paraId="3F629CE4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9FDE9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8A0B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江苏民生领域存在的突出问题及治理对策研究</w:t>
            </w:r>
          </w:p>
        </w:tc>
      </w:tr>
      <w:tr w:rsidR="005D56B5" w:rsidRPr="005D56B5" w14:paraId="333EE766" w14:textId="77777777" w:rsidTr="005D56B5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9A8F3" w14:textId="77777777" w:rsidR="005D56B5" w:rsidRPr="005D56B5" w:rsidRDefault="005D56B5" w:rsidP="005D5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4F1C" w14:textId="77777777" w:rsidR="005D56B5" w:rsidRPr="005D56B5" w:rsidRDefault="005D56B5" w:rsidP="005D56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56B5">
              <w:rPr>
                <w:rFonts w:ascii="宋体" w:eastAsia="宋体" w:hAnsi="宋体" w:cs="宋体" w:hint="eastAsia"/>
                <w:kern w:val="0"/>
                <w:szCs w:val="21"/>
              </w:rPr>
              <w:t>新时代提升江苏干部队伍治理能力对策研究</w:t>
            </w:r>
          </w:p>
        </w:tc>
      </w:tr>
    </w:tbl>
    <w:p w14:paraId="492C75E1" w14:textId="77777777" w:rsidR="006C060E" w:rsidRPr="005D56B5" w:rsidRDefault="006C060E"/>
    <w:sectPr w:rsidR="006C060E" w:rsidRPr="005D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37"/>
    <w:rsid w:val="005D56B5"/>
    <w:rsid w:val="006C060E"/>
    <w:rsid w:val="00B27637"/>
    <w:rsid w:val="00C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D148"/>
  <w15:chartTrackingRefBased/>
  <w15:docId w15:val="{3B47FFD6-6200-49DF-8ED8-4BB67AF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3</cp:revision>
  <dcterms:created xsi:type="dcterms:W3CDTF">2020-03-24T01:04:00Z</dcterms:created>
  <dcterms:modified xsi:type="dcterms:W3CDTF">2020-03-24T01:05:00Z</dcterms:modified>
</cp:coreProperties>
</file>