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CellSpacing w:w="0" w:type="dxa"/>
        <w:tblCellMar>
          <w:left w:w="0" w:type="dxa"/>
          <w:right w:w="0" w:type="dxa"/>
        </w:tblCellMar>
        <w:tblLook w:val="04A0" w:firstRow="1" w:lastRow="0" w:firstColumn="1" w:lastColumn="0" w:noHBand="0" w:noVBand="1"/>
      </w:tblPr>
      <w:tblGrid>
        <w:gridCol w:w="8306"/>
      </w:tblGrid>
      <w:tr w:rsidR="00C27803" w:rsidRPr="00C27803">
        <w:trPr>
          <w:trHeight w:val="300"/>
          <w:tblCellSpacing w:w="0" w:type="dxa"/>
          <w:jc w:val="center"/>
        </w:trPr>
        <w:tc>
          <w:tcPr>
            <w:tcW w:w="0" w:type="auto"/>
            <w:vAlign w:val="center"/>
            <w:hideMark/>
          </w:tcPr>
          <w:p w:rsidR="00C27803" w:rsidRPr="00C27803" w:rsidRDefault="00C27803" w:rsidP="00C27803">
            <w:pPr>
              <w:widowControl/>
              <w:jc w:val="left"/>
              <w:rPr>
                <w:rFonts w:ascii="宋体" w:eastAsia="宋体" w:hAnsi="宋体" w:cs="宋体"/>
                <w:kern w:val="0"/>
                <w:sz w:val="24"/>
                <w:szCs w:val="24"/>
              </w:rPr>
            </w:pPr>
          </w:p>
        </w:tc>
      </w:tr>
    </w:tbl>
    <w:p w:rsidR="00C27803" w:rsidRPr="00C27803" w:rsidRDefault="00C27803" w:rsidP="00C27803">
      <w:pPr>
        <w:widowControl/>
        <w:jc w:val="center"/>
        <w:rPr>
          <w:rFonts w:ascii="宋体" w:eastAsia="宋体" w:hAnsi="宋体" w:cs="宋体"/>
          <w:vanish/>
          <w:kern w:val="0"/>
          <w:sz w:val="24"/>
          <w:szCs w:val="24"/>
        </w:rPr>
      </w:pPr>
    </w:p>
    <w:tbl>
      <w:tblPr>
        <w:tblW w:w="9900" w:type="dxa"/>
        <w:jc w:val="center"/>
        <w:tblCellSpacing w:w="0" w:type="dxa"/>
        <w:tblCellMar>
          <w:left w:w="0" w:type="dxa"/>
          <w:right w:w="0" w:type="dxa"/>
        </w:tblCellMar>
        <w:tblLook w:val="04A0" w:firstRow="1" w:lastRow="0" w:firstColumn="1" w:lastColumn="0" w:noHBand="0" w:noVBand="1"/>
      </w:tblPr>
      <w:tblGrid>
        <w:gridCol w:w="9900"/>
      </w:tblGrid>
      <w:tr w:rsidR="00C27803" w:rsidRPr="00C27803">
        <w:trPr>
          <w:trHeight w:val="825"/>
          <w:tblCellSpacing w:w="0" w:type="dxa"/>
          <w:jc w:val="center"/>
        </w:trPr>
        <w:tc>
          <w:tcPr>
            <w:tcW w:w="0" w:type="auto"/>
            <w:vAlign w:val="center"/>
            <w:hideMark/>
          </w:tcPr>
          <w:p w:rsidR="00C27803" w:rsidRPr="00C27803" w:rsidRDefault="00C27803" w:rsidP="00C27803">
            <w:pPr>
              <w:widowControl/>
              <w:jc w:val="center"/>
              <w:rPr>
                <w:rFonts w:ascii="宋体" w:eastAsia="宋体" w:hAnsi="宋体" w:cs="宋体"/>
                <w:b/>
                <w:bCs/>
                <w:color w:val="FF0000"/>
                <w:kern w:val="0"/>
                <w:sz w:val="44"/>
                <w:szCs w:val="44"/>
              </w:rPr>
            </w:pPr>
            <w:r>
              <w:rPr>
                <w:rFonts w:ascii="宋体" w:eastAsia="宋体" w:hAnsi="宋体" w:cs="宋体"/>
                <w:b/>
                <w:bCs/>
                <w:noProof/>
                <w:color w:val="FF0000"/>
                <w:kern w:val="0"/>
                <w:sz w:val="44"/>
                <w:szCs w:val="44"/>
              </w:rPr>
              <w:drawing>
                <wp:inline distT="0" distB="0" distL="0" distR="0">
                  <wp:extent cx="3933825" cy="838200"/>
                  <wp:effectExtent l="0" t="0" r="9525" b="0"/>
                  <wp:docPr id="1" name="图片 1" descr="https://www.sinoss.net/images/show_mng_gongchengyu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inoss.net/images/show_mng_gongchengyuan.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33825" cy="838200"/>
                          </a:xfrm>
                          <a:prstGeom prst="rect">
                            <a:avLst/>
                          </a:prstGeom>
                          <a:noFill/>
                          <a:ln>
                            <a:noFill/>
                          </a:ln>
                        </pic:spPr>
                      </pic:pic>
                    </a:graphicData>
                  </a:graphic>
                </wp:inline>
              </w:drawing>
            </w:r>
          </w:p>
        </w:tc>
      </w:tr>
      <w:tr w:rsidR="00C27803" w:rsidRPr="00C27803">
        <w:trPr>
          <w:trHeight w:val="75"/>
          <w:tblCellSpacing w:w="0" w:type="dxa"/>
          <w:jc w:val="center"/>
        </w:trPr>
        <w:tc>
          <w:tcPr>
            <w:tcW w:w="0" w:type="auto"/>
            <w:shd w:val="clear" w:color="auto" w:fill="FF0000"/>
            <w:vAlign w:val="center"/>
            <w:hideMark/>
          </w:tcPr>
          <w:p w:rsidR="00C27803" w:rsidRPr="00C27803" w:rsidRDefault="00C27803" w:rsidP="00C27803">
            <w:pPr>
              <w:widowControl/>
              <w:jc w:val="left"/>
              <w:rPr>
                <w:rFonts w:ascii="宋体" w:eastAsia="宋体" w:hAnsi="宋体" w:cs="宋体"/>
                <w:kern w:val="0"/>
                <w:sz w:val="8"/>
                <w:szCs w:val="24"/>
              </w:rPr>
            </w:pPr>
          </w:p>
        </w:tc>
      </w:tr>
      <w:tr w:rsidR="00C27803" w:rsidRPr="00C27803">
        <w:trPr>
          <w:trHeight w:val="15"/>
          <w:tblCellSpacing w:w="0" w:type="dxa"/>
          <w:jc w:val="center"/>
        </w:trPr>
        <w:tc>
          <w:tcPr>
            <w:tcW w:w="0" w:type="auto"/>
            <w:vAlign w:val="center"/>
            <w:hideMark/>
          </w:tcPr>
          <w:p w:rsidR="00C27803" w:rsidRPr="00C27803" w:rsidRDefault="00C27803" w:rsidP="00C27803">
            <w:pPr>
              <w:widowControl/>
              <w:jc w:val="left"/>
              <w:rPr>
                <w:rFonts w:ascii="宋体" w:eastAsia="宋体" w:hAnsi="宋体" w:cs="宋体"/>
                <w:kern w:val="0"/>
                <w:sz w:val="2"/>
                <w:szCs w:val="24"/>
              </w:rPr>
            </w:pPr>
          </w:p>
        </w:tc>
      </w:tr>
      <w:tr w:rsidR="00C27803" w:rsidRPr="00C27803">
        <w:trPr>
          <w:trHeight w:val="15"/>
          <w:tblCellSpacing w:w="0" w:type="dxa"/>
          <w:jc w:val="center"/>
        </w:trPr>
        <w:tc>
          <w:tcPr>
            <w:tcW w:w="0" w:type="auto"/>
            <w:shd w:val="clear" w:color="auto" w:fill="FF0000"/>
            <w:vAlign w:val="center"/>
            <w:hideMark/>
          </w:tcPr>
          <w:p w:rsidR="00C27803" w:rsidRPr="00C27803" w:rsidRDefault="00C27803" w:rsidP="00C27803">
            <w:pPr>
              <w:widowControl/>
              <w:jc w:val="left"/>
              <w:rPr>
                <w:rFonts w:ascii="宋体" w:eastAsia="宋体" w:hAnsi="宋体" w:cs="宋体"/>
                <w:kern w:val="0"/>
                <w:sz w:val="2"/>
                <w:szCs w:val="24"/>
              </w:rPr>
            </w:pPr>
          </w:p>
        </w:tc>
      </w:tr>
    </w:tbl>
    <w:p w:rsidR="00C27803" w:rsidRPr="00C27803" w:rsidRDefault="00C27803" w:rsidP="00C27803">
      <w:pPr>
        <w:widowControl/>
        <w:jc w:val="center"/>
        <w:rPr>
          <w:rFonts w:ascii="宋体" w:eastAsia="宋体" w:hAnsi="宋体" w:cs="宋体"/>
          <w:vanish/>
          <w:kern w:val="0"/>
          <w:sz w:val="24"/>
          <w:szCs w:val="24"/>
        </w:rPr>
      </w:pP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C27803" w:rsidRPr="00C27803">
        <w:trPr>
          <w:tblCellSpacing w:w="0" w:type="dxa"/>
          <w:jc w:val="center"/>
        </w:trPr>
        <w:tc>
          <w:tcPr>
            <w:tcW w:w="5000" w:type="pct"/>
            <w:hideMark/>
          </w:tcPr>
          <w:p w:rsidR="00C27803" w:rsidRPr="00C27803" w:rsidRDefault="00C27803" w:rsidP="00C27803">
            <w:pPr>
              <w:widowControl/>
              <w:jc w:val="center"/>
              <w:rPr>
                <w:rFonts w:ascii="宋体" w:eastAsia="宋体" w:hAnsi="宋体" w:cs="宋体"/>
                <w:kern w:val="0"/>
                <w:sz w:val="24"/>
                <w:szCs w:val="24"/>
              </w:rPr>
            </w:pPr>
            <w:r w:rsidRPr="00C27803">
              <w:rPr>
                <w:rFonts w:ascii="宋体" w:eastAsia="宋体" w:hAnsi="宋体" w:cs="宋体"/>
                <w:kern w:val="0"/>
                <w:sz w:val="24"/>
                <w:szCs w:val="24"/>
              </w:rPr>
              <w:t> </w:t>
            </w:r>
          </w:p>
          <w:p w:rsidR="00C27803" w:rsidRPr="00C27803" w:rsidRDefault="00C27803" w:rsidP="00C27803">
            <w:pPr>
              <w:widowControl/>
              <w:jc w:val="right"/>
              <w:rPr>
                <w:rFonts w:ascii="宋体" w:eastAsia="宋体" w:hAnsi="宋体" w:cs="宋体"/>
                <w:kern w:val="0"/>
                <w:sz w:val="24"/>
                <w:szCs w:val="24"/>
              </w:rPr>
            </w:pPr>
            <w:r w:rsidRPr="00C27803">
              <w:rPr>
                <w:rFonts w:ascii="宋体" w:eastAsia="宋体" w:hAnsi="宋体" w:cs="宋体"/>
                <w:kern w:val="0"/>
                <w:sz w:val="18"/>
                <w:szCs w:val="18"/>
              </w:rPr>
              <w:t>中工教字〔2017〕1号</w:t>
            </w:r>
          </w:p>
          <w:p w:rsidR="00C27803" w:rsidRPr="00C27803" w:rsidRDefault="00C27803" w:rsidP="00C27803">
            <w:pPr>
              <w:widowControl/>
              <w:jc w:val="center"/>
              <w:rPr>
                <w:rFonts w:ascii="宋体" w:eastAsia="宋体" w:hAnsi="宋体" w:cs="宋体"/>
                <w:kern w:val="0"/>
                <w:sz w:val="24"/>
                <w:szCs w:val="24"/>
              </w:rPr>
            </w:pPr>
            <w:r w:rsidRPr="00C27803">
              <w:rPr>
                <w:rFonts w:ascii="宋体" w:eastAsia="宋体" w:hAnsi="宋体" w:cs="宋体"/>
                <w:kern w:val="0"/>
                <w:sz w:val="24"/>
                <w:szCs w:val="24"/>
              </w:rPr>
              <w:t> </w:t>
            </w:r>
          </w:p>
          <w:tbl>
            <w:tblPr>
              <w:tblW w:w="5000" w:type="pct"/>
              <w:jc w:val="center"/>
              <w:tblCellSpacing w:w="0" w:type="dxa"/>
              <w:tblCellMar>
                <w:left w:w="0" w:type="dxa"/>
                <w:right w:w="0" w:type="dxa"/>
              </w:tblCellMar>
              <w:tblLook w:val="04A0" w:firstRow="1" w:lastRow="0" w:firstColumn="1" w:lastColumn="0" w:noHBand="0" w:noVBand="1"/>
            </w:tblPr>
            <w:tblGrid>
              <w:gridCol w:w="9750"/>
            </w:tblGrid>
            <w:tr w:rsidR="00C27803" w:rsidRPr="00C27803">
              <w:trPr>
                <w:tblCellSpacing w:w="0" w:type="dxa"/>
                <w:jc w:val="center"/>
              </w:trPr>
              <w:tc>
                <w:tcPr>
                  <w:tcW w:w="5000" w:type="pct"/>
                  <w:vAlign w:val="bottom"/>
                  <w:hideMark/>
                </w:tcPr>
                <w:tbl>
                  <w:tblPr>
                    <w:tblW w:w="4500" w:type="pct"/>
                    <w:jc w:val="center"/>
                    <w:tblCellSpacing w:w="0" w:type="dxa"/>
                    <w:tblCellMar>
                      <w:left w:w="0" w:type="dxa"/>
                      <w:right w:w="0" w:type="dxa"/>
                    </w:tblCellMar>
                    <w:tblLook w:val="04A0" w:firstRow="1" w:lastRow="0" w:firstColumn="1" w:lastColumn="0" w:noHBand="0" w:noVBand="1"/>
                  </w:tblPr>
                  <w:tblGrid>
                    <w:gridCol w:w="8775"/>
                  </w:tblGrid>
                  <w:tr w:rsidR="00C27803" w:rsidRPr="00C27803">
                    <w:trPr>
                      <w:tblCellSpacing w:w="0" w:type="dxa"/>
                      <w:jc w:val="center"/>
                    </w:trPr>
                    <w:tc>
                      <w:tcPr>
                        <w:tcW w:w="0" w:type="auto"/>
                        <w:vAlign w:val="center"/>
                        <w:hideMark/>
                      </w:tcPr>
                      <w:p w:rsidR="00C27803" w:rsidRPr="00C27803" w:rsidRDefault="00C27803" w:rsidP="00C27803">
                        <w:pPr>
                          <w:widowControl/>
                          <w:spacing w:before="100" w:beforeAutospacing="1" w:after="100" w:afterAutospacing="1"/>
                          <w:jc w:val="center"/>
                          <w:outlineLvl w:val="2"/>
                          <w:rPr>
                            <w:rFonts w:ascii="宋体" w:eastAsia="宋体" w:hAnsi="宋体" w:cs="宋体"/>
                            <w:b/>
                            <w:bCs/>
                            <w:color w:val="000000"/>
                            <w:kern w:val="0"/>
                            <w:sz w:val="30"/>
                            <w:szCs w:val="30"/>
                          </w:rPr>
                        </w:pPr>
                        <w:r w:rsidRPr="00C27803">
                          <w:rPr>
                            <w:rFonts w:ascii="宋体" w:eastAsia="宋体" w:hAnsi="宋体" w:cs="宋体"/>
                            <w:b/>
                            <w:bCs/>
                            <w:color w:val="000000"/>
                            <w:kern w:val="0"/>
                            <w:sz w:val="30"/>
                            <w:szCs w:val="30"/>
                          </w:rPr>
                          <w:t>中国工程院教育委员会、教育部社会科学司</w:t>
                        </w:r>
                        <w:r w:rsidRPr="00C27803">
                          <w:rPr>
                            <w:rFonts w:ascii="宋体" w:eastAsia="宋体" w:hAnsi="宋体" w:cs="宋体"/>
                            <w:b/>
                            <w:bCs/>
                            <w:color w:val="000000"/>
                            <w:kern w:val="0"/>
                            <w:sz w:val="30"/>
                            <w:szCs w:val="30"/>
                          </w:rPr>
                          <w:br/>
                          <w:t>关于2014、2015年度教育部人文社会科学研究专项任务项目</w:t>
                        </w:r>
                        <w:r w:rsidRPr="00C27803">
                          <w:rPr>
                            <w:rFonts w:ascii="宋体" w:eastAsia="宋体" w:hAnsi="宋体" w:cs="宋体"/>
                            <w:b/>
                            <w:bCs/>
                            <w:color w:val="000000"/>
                            <w:kern w:val="0"/>
                            <w:sz w:val="30"/>
                            <w:szCs w:val="30"/>
                          </w:rPr>
                          <w:br/>
                          <w:t>（工程科技人才培养研究）</w:t>
                        </w:r>
                        <w:bookmarkStart w:id="0" w:name="_GoBack"/>
                        <w:r w:rsidRPr="00C27803">
                          <w:rPr>
                            <w:rFonts w:ascii="宋体" w:eastAsia="宋体" w:hAnsi="宋体" w:cs="宋体"/>
                            <w:b/>
                            <w:bCs/>
                            <w:color w:val="000000"/>
                            <w:kern w:val="0"/>
                            <w:sz w:val="30"/>
                            <w:szCs w:val="30"/>
                          </w:rPr>
                          <w:t>中期检查结果的通知</w:t>
                        </w:r>
                        <w:bookmarkEnd w:id="0"/>
                        <w:r w:rsidRPr="00C27803">
                          <w:rPr>
                            <w:rFonts w:ascii="宋体" w:eastAsia="宋体" w:hAnsi="宋体" w:cs="宋体"/>
                            <w:b/>
                            <w:bCs/>
                            <w:color w:val="000000"/>
                            <w:kern w:val="0"/>
                            <w:sz w:val="30"/>
                            <w:szCs w:val="30"/>
                          </w:rPr>
                          <w:t xml:space="preserve"> </w:t>
                        </w:r>
                        <w:r w:rsidRPr="00C27803">
                          <w:rPr>
                            <w:rFonts w:ascii="宋体" w:eastAsia="宋体" w:hAnsi="宋体" w:cs="宋体"/>
                            <w:b/>
                            <w:bCs/>
                            <w:color w:val="000000"/>
                            <w:kern w:val="0"/>
                            <w:sz w:val="30"/>
                            <w:szCs w:val="30"/>
                          </w:rPr>
                          <w:br/>
                          <w:t> </w:t>
                        </w:r>
                      </w:p>
                    </w:tc>
                  </w:tr>
                </w:tbl>
                <w:p w:rsidR="00C27803" w:rsidRPr="00C27803" w:rsidRDefault="00C27803" w:rsidP="00C27803">
                  <w:pPr>
                    <w:widowControl/>
                    <w:jc w:val="left"/>
                    <w:rPr>
                      <w:rFonts w:ascii="宋体" w:eastAsia="宋体" w:hAnsi="宋体" w:cs="宋体"/>
                      <w:kern w:val="0"/>
                      <w:sz w:val="24"/>
                      <w:szCs w:val="24"/>
                    </w:rPr>
                  </w:pPr>
                </w:p>
              </w:tc>
            </w:tr>
            <w:tr w:rsidR="00C27803" w:rsidRPr="00C27803">
              <w:trPr>
                <w:tblCellSpacing w:w="0" w:type="dxa"/>
                <w:jc w:val="center"/>
              </w:trPr>
              <w:tc>
                <w:tcPr>
                  <w:tcW w:w="0" w:type="auto"/>
                  <w:hideMark/>
                </w:tcPr>
                <w:p w:rsidR="00C27803" w:rsidRPr="00C27803" w:rsidRDefault="00C27803" w:rsidP="00C27803">
                  <w:pPr>
                    <w:widowControl/>
                    <w:jc w:val="left"/>
                    <w:rPr>
                      <w:rFonts w:ascii="宋体" w:eastAsia="宋体" w:hAnsi="宋体" w:cs="宋体"/>
                      <w:kern w:val="0"/>
                      <w:sz w:val="24"/>
                      <w:szCs w:val="24"/>
                    </w:rPr>
                  </w:pPr>
                </w:p>
              </w:tc>
            </w:tr>
            <w:tr w:rsidR="00C27803" w:rsidRPr="00C27803">
              <w:trPr>
                <w:tblCellSpacing w:w="0" w:type="dxa"/>
                <w:jc w:val="center"/>
              </w:trPr>
              <w:tc>
                <w:tcPr>
                  <w:tcW w:w="0" w:type="auto"/>
                  <w:vAlign w:val="center"/>
                  <w:hideMark/>
                </w:tcPr>
                <w:p w:rsidR="00C27803" w:rsidRPr="00C27803" w:rsidRDefault="00C27803" w:rsidP="00C27803">
                  <w:pPr>
                    <w:widowControl/>
                    <w:spacing w:before="100" w:beforeAutospacing="1" w:after="100" w:afterAutospacing="1" w:line="384" w:lineRule="auto"/>
                    <w:jc w:val="left"/>
                    <w:rPr>
                      <w:rFonts w:ascii="Arial" w:eastAsia="宋体" w:hAnsi="Arial" w:cs="Arial"/>
                      <w:kern w:val="0"/>
                      <w:szCs w:val="21"/>
                    </w:rPr>
                  </w:pPr>
                  <w:r w:rsidRPr="00C27803">
                    <w:rPr>
                      <w:rFonts w:ascii="Arial" w:eastAsia="宋体" w:hAnsi="Arial" w:cs="Arial"/>
                      <w:kern w:val="0"/>
                      <w:szCs w:val="21"/>
                    </w:rPr>
                    <w:t>各有关高等学校：</w:t>
                  </w:r>
                  <w:r w:rsidRPr="00C27803">
                    <w:rPr>
                      <w:rFonts w:ascii="Arial" w:eastAsia="宋体" w:hAnsi="Arial" w:cs="Arial"/>
                      <w:kern w:val="0"/>
                      <w:szCs w:val="21"/>
                    </w:rPr>
                    <w:br/>
                  </w:r>
                  <w:r w:rsidRPr="00C27803">
                    <w:rPr>
                      <w:rFonts w:ascii="Arial" w:eastAsia="宋体" w:hAnsi="Arial" w:cs="Arial"/>
                      <w:kern w:val="0"/>
                      <w:szCs w:val="21"/>
                    </w:rPr>
                    <w:t xml:space="preserve">　　根据《教育部人文社会科学研究项目管理办法》和《中国工程院教育委员会、教育部社会科学司关于开展</w:t>
                  </w:r>
                  <w:r w:rsidRPr="00C27803">
                    <w:rPr>
                      <w:rFonts w:ascii="Arial" w:eastAsia="宋体" w:hAnsi="Arial" w:cs="Arial"/>
                      <w:kern w:val="0"/>
                      <w:szCs w:val="21"/>
                    </w:rPr>
                    <w:t>2014</w:t>
                  </w:r>
                  <w:r w:rsidRPr="00C27803">
                    <w:rPr>
                      <w:rFonts w:ascii="Arial" w:eastAsia="宋体" w:hAnsi="Arial" w:cs="Arial"/>
                      <w:kern w:val="0"/>
                      <w:szCs w:val="21"/>
                    </w:rPr>
                    <w:t>、</w:t>
                  </w:r>
                  <w:r w:rsidRPr="00C27803">
                    <w:rPr>
                      <w:rFonts w:ascii="Arial" w:eastAsia="宋体" w:hAnsi="Arial" w:cs="Arial"/>
                      <w:kern w:val="0"/>
                      <w:szCs w:val="21"/>
                    </w:rPr>
                    <w:t>2015</w:t>
                  </w:r>
                  <w:r w:rsidRPr="00C27803">
                    <w:rPr>
                      <w:rFonts w:ascii="Arial" w:eastAsia="宋体" w:hAnsi="Arial" w:cs="Arial"/>
                      <w:kern w:val="0"/>
                      <w:szCs w:val="21"/>
                    </w:rPr>
                    <w:t>年度教育部人文社会科学研究专项任务项目（工程科技人才培养研究）中期检查工作的通知》（中工教字〔</w:t>
                  </w:r>
                  <w:r w:rsidRPr="00C27803">
                    <w:rPr>
                      <w:rFonts w:ascii="Arial" w:eastAsia="宋体" w:hAnsi="Arial" w:cs="Arial"/>
                      <w:kern w:val="0"/>
                      <w:szCs w:val="21"/>
                    </w:rPr>
                    <w:t>2016</w:t>
                  </w:r>
                  <w:r w:rsidRPr="00C27803">
                    <w:rPr>
                      <w:rFonts w:ascii="Arial" w:eastAsia="宋体" w:hAnsi="Arial" w:cs="Arial"/>
                      <w:kern w:val="0"/>
                      <w:szCs w:val="21"/>
                    </w:rPr>
                    <w:t>〕</w:t>
                  </w:r>
                  <w:r w:rsidRPr="00C27803">
                    <w:rPr>
                      <w:rFonts w:ascii="Arial" w:eastAsia="宋体" w:hAnsi="Arial" w:cs="Arial"/>
                      <w:kern w:val="0"/>
                      <w:szCs w:val="21"/>
                    </w:rPr>
                    <w:t>1</w:t>
                  </w:r>
                  <w:r w:rsidRPr="00C27803">
                    <w:rPr>
                      <w:rFonts w:ascii="Arial" w:eastAsia="宋体" w:hAnsi="Arial" w:cs="Arial"/>
                      <w:kern w:val="0"/>
                      <w:szCs w:val="21"/>
                    </w:rPr>
                    <w:t>号）的有关规定，教育部社会科学司会同中国工程院教育委员会对</w:t>
                  </w:r>
                  <w:r w:rsidRPr="00C27803">
                    <w:rPr>
                      <w:rFonts w:ascii="Arial" w:eastAsia="宋体" w:hAnsi="Arial" w:cs="Arial"/>
                      <w:kern w:val="0"/>
                      <w:szCs w:val="21"/>
                    </w:rPr>
                    <w:t>2014</w:t>
                  </w:r>
                  <w:r w:rsidRPr="00C27803">
                    <w:rPr>
                      <w:rFonts w:ascii="Arial" w:eastAsia="宋体" w:hAnsi="Arial" w:cs="Arial"/>
                      <w:kern w:val="0"/>
                      <w:szCs w:val="21"/>
                    </w:rPr>
                    <w:t>、</w:t>
                  </w:r>
                  <w:r w:rsidRPr="00C27803">
                    <w:rPr>
                      <w:rFonts w:ascii="Arial" w:eastAsia="宋体" w:hAnsi="Arial" w:cs="Arial"/>
                      <w:kern w:val="0"/>
                      <w:szCs w:val="21"/>
                    </w:rPr>
                    <w:t>2015</w:t>
                  </w:r>
                  <w:r w:rsidRPr="00C27803">
                    <w:rPr>
                      <w:rFonts w:ascii="Arial" w:eastAsia="宋体" w:hAnsi="Arial" w:cs="Arial"/>
                      <w:kern w:val="0"/>
                      <w:szCs w:val="21"/>
                    </w:rPr>
                    <w:t>年度及获准延期的</w:t>
                  </w:r>
                  <w:r w:rsidRPr="00C27803">
                    <w:rPr>
                      <w:rFonts w:ascii="Arial" w:eastAsia="宋体" w:hAnsi="Arial" w:cs="Arial"/>
                      <w:kern w:val="0"/>
                      <w:szCs w:val="21"/>
                    </w:rPr>
                    <w:t>2013</w:t>
                  </w:r>
                  <w:r w:rsidRPr="00C27803">
                    <w:rPr>
                      <w:rFonts w:ascii="Arial" w:eastAsia="宋体" w:hAnsi="Arial" w:cs="Arial"/>
                      <w:kern w:val="0"/>
                      <w:szCs w:val="21"/>
                    </w:rPr>
                    <w:t>年度教育部人文社会科学研究专项任务项目（工程科技人才培养研究）进行了中期检查，检查结果详见附件。</w:t>
                  </w:r>
                  <w:r w:rsidRPr="00C27803">
                    <w:rPr>
                      <w:rFonts w:ascii="Arial" w:eastAsia="宋体" w:hAnsi="Arial" w:cs="Arial"/>
                      <w:kern w:val="0"/>
                      <w:szCs w:val="21"/>
                    </w:rPr>
                    <w:br/>
                  </w:r>
                  <w:r w:rsidRPr="00C27803">
                    <w:rPr>
                      <w:rFonts w:ascii="Arial" w:eastAsia="宋体" w:hAnsi="Arial" w:cs="Arial"/>
                      <w:kern w:val="0"/>
                      <w:szCs w:val="21"/>
                    </w:rPr>
                    <w:t xml:space="preserve">　　通过本次中期检查的项目二期经费将由教育部财务司拨付到各单位计划内财务账户，请注意查收。获得批准延期的项目，须参加下一年度中检。本次中</w:t>
                  </w:r>
                  <w:proofErr w:type="gramStart"/>
                  <w:r w:rsidRPr="00C27803">
                    <w:rPr>
                      <w:rFonts w:ascii="Arial" w:eastAsia="宋体" w:hAnsi="Arial" w:cs="Arial"/>
                      <w:kern w:val="0"/>
                      <w:szCs w:val="21"/>
                    </w:rPr>
                    <w:t>检审核未通过</w:t>
                  </w:r>
                  <w:proofErr w:type="gramEnd"/>
                  <w:r w:rsidRPr="00C27803">
                    <w:rPr>
                      <w:rFonts w:ascii="Arial" w:eastAsia="宋体" w:hAnsi="Arial" w:cs="Arial"/>
                      <w:kern w:val="0"/>
                      <w:szCs w:val="21"/>
                    </w:rPr>
                    <w:t>的项目，暂停拨付二期经费，须参加下一年度中检，如仍未通过，将不再拨付二期经费。</w:t>
                  </w:r>
                </w:p>
                <w:p w:rsidR="00C27803" w:rsidRPr="00C27803" w:rsidRDefault="00C27803" w:rsidP="00C27803">
                  <w:pPr>
                    <w:widowControl/>
                    <w:spacing w:before="100" w:beforeAutospacing="1" w:after="100" w:afterAutospacing="1" w:line="384" w:lineRule="auto"/>
                    <w:jc w:val="left"/>
                    <w:rPr>
                      <w:rFonts w:ascii="Arial" w:eastAsia="宋体" w:hAnsi="Arial" w:cs="Arial"/>
                      <w:kern w:val="0"/>
                      <w:szCs w:val="21"/>
                    </w:rPr>
                  </w:pPr>
                  <w:r w:rsidRPr="00C27803">
                    <w:rPr>
                      <w:rFonts w:ascii="Arial" w:eastAsia="宋体" w:hAnsi="Arial" w:cs="Arial"/>
                      <w:kern w:val="0"/>
                      <w:szCs w:val="21"/>
                    </w:rPr>
                    <w:t xml:space="preserve">　　附件：</w:t>
                  </w:r>
                  <w:r w:rsidRPr="00C27803">
                    <w:rPr>
                      <w:rFonts w:ascii="Arial" w:eastAsia="宋体" w:hAnsi="Arial" w:cs="Arial"/>
                      <w:kern w:val="0"/>
                      <w:szCs w:val="21"/>
                    </w:rPr>
                    <w:br/>
                  </w:r>
                  <w:r w:rsidRPr="00C27803">
                    <w:rPr>
                      <w:rFonts w:ascii="Arial" w:eastAsia="宋体" w:hAnsi="Arial" w:cs="Arial"/>
                      <w:kern w:val="0"/>
                      <w:szCs w:val="21"/>
                    </w:rPr>
                    <w:t xml:space="preserve">　　</w:t>
                  </w:r>
                  <w:r w:rsidRPr="00C27803">
                    <w:rPr>
                      <w:rFonts w:ascii="Arial" w:eastAsia="宋体" w:hAnsi="Arial" w:cs="Arial"/>
                      <w:kern w:val="0"/>
                      <w:szCs w:val="21"/>
                    </w:rPr>
                    <w:t>1.</w:t>
                  </w:r>
                  <w:hyperlink r:id="rId8" w:tgtFrame="_blank" w:history="1">
                    <w:r w:rsidRPr="00C27803">
                      <w:rPr>
                        <w:rFonts w:ascii="Arial" w:eastAsia="宋体" w:hAnsi="Arial" w:cs="Arial"/>
                        <w:color w:val="0000FF"/>
                        <w:kern w:val="0"/>
                        <w:szCs w:val="21"/>
                        <w:u w:val="single"/>
                      </w:rPr>
                      <w:t>2014</w:t>
                    </w:r>
                    <w:r w:rsidRPr="00C27803">
                      <w:rPr>
                        <w:rFonts w:ascii="Arial" w:eastAsia="宋体" w:hAnsi="Arial" w:cs="Arial"/>
                        <w:color w:val="0000FF"/>
                        <w:kern w:val="0"/>
                        <w:szCs w:val="21"/>
                        <w:u w:val="single"/>
                      </w:rPr>
                      <w:t>、</w:t>
                    </w:r>
                    <w:r w:rsidRPr="00C27803">
                      <w:rPr>
                        <w:rFonts w:ascii="Arial" w:eastAsia="宋体" w:hAnsi="Arial" w:cs="Arial"/>
                        <w:color w:val="0000FF"/>
                        <w:kern w:val="0"/>
                        <w:szCs w:val="21"/>
                        <w:u w:val="single"/>
                      </w:rPr>
                      <w:t>2015</w:t>
                    </w:r>
                    <w:r w:rsidRPr="00C27803">
                      <w:rPr>
                        <w:rFonts w:ascii="Arial" w:eastAsia="宋体" w:hAnsi="Arial" w:cs="Arial"/>
                        <w:color w:val="0000FF"/>
                        <w:kern w:val="0"/>
                        <w:szCs w:val="21"/>
                        <w:u w:val="single"/>
                      </w:rPr>
                      <w:t>年度教育部人文社会科学研究专项任务项目（工程科技人才培养研究）中期检查结果</w:t>
                    </w:r>
                  </w:hyperlink>
                  <w:r w:rsidRPr="00C27803">
                    <w:rPr>
                      <w:rFonts w:ascii="Arial" w:eastAsia="宋体" w:hAnsi="Arial" w:cs="Arial"/>
                      <w:kern w:val="0"/>
                      <w:szCs w:val="21"/>
                    </w:rPr>
                    <w:br/>
                  </w:r>
                  <w:r w:rsidRPr="00C27803">
                    <w:rPr>
                      <w:rFonts w:ascii="Arial" w:eastAsia="宋体" w:hAnsi="Arial" w:cs="Arial"/>
                      <w:kern w:val="0"/>
                      <w:szCs w:val="21"/>
                    </w:rPr>
                    <w:t xml:space="preserve">　　</w:t>
                  </w:r>
                  <w:r w:rsidRPr="00C27803">
                    <w:rPr>
                      <w:rFonts w:ascii="Arial" w:eastAsia="宋体" w:hAnsi="Arial" w:cs="Arial"/>
                      <w:kern w:val="0"/>
                      <w:szCs w:val="21"/>
                    </w:rPr>
                    <w:t>2.</w:t>
                  </w:r>
                  <w:hyperlink r:id="rId9" w:tgtFrame="_blank" w:history="1">
                    <w:r w:rsidRPr="00C27803">
                      <w:rPr>
                        <w:rFonts w:ascii="Arial" w:eastAsia="宋体" w:hAnsi="Arial" w:cs="Arial"/>
                        <w:color w:val="0000FF"/>
                        <w:kern w:val="0"/>
                        <w:szCs w:val="21"/>
                        <w:u w:val="single"/>
                      </w:rPr>
                      <w:t>2013</w:t>
                    </w:r>
                    <w:r w:rsidRPr="00C27803">
                      <w:rPr>
                        <w:rFonts w:ascii="Arial" w:eastAsia="宋体" w:hAnsi="Arial" w:cs="Arial"/>
                        <w:color w:val="0000FF"/>
                        <w:kern w:val="0"/>
                        <w:szCs w:val="21"/>
                        <w:u w:val="single"/>
                      </w:rPr>
                      <w:t>年度教育部人文社会科学研究专项任务项目（工程科技人才培养研究）延期项目中期检查结果</w:t>
                    </w:r>
                  </w:hyperlink>
                </w:p>
                <w:p w:rsidR="00C27803" w:rsidRPr="00C27803" w:rsidRDefault="00C27803" w:rsidP="00C27803">
                  <w:pPr>
                    <w:widowControl/>
                    <w:spacing w:before="100" w:beforeAutospacing="1" w:after="100" w:afterAutospacing="1" w:line="384" w:lineRule="auto"/>
                    <w:jc w:val="left"/>
                    <w:rPr>
                      <w:rFonts w:ascii="Arial" w:eastAsia="宋体" w:hAnsi="Arial" w:cs="Arial"/>
                      <w:kern w:val="0"/>
                      <w:szCs w:val="21"/>
                    </w:rPr>
                  </w:pPr>
                  <w:r w:rsidRPr="00C27803">
                    <w:rPr>
                      <w:rFonts w:ascii="Arial" w:eastAsia="宋体" w:hAnsi="Arial" w:cs="Arial"/>
                      <w:kern w:val="0"/>
                      <w:szCs w:val="21"/>
                    </w:rPr>
                    <w:t> </w:t>
                  </w:r>
                </w:p>
                <w:p w:rsidR="00C27803" w:rsidRPr="00C27803" w:rsidRDefault="00C27803" w:rsidP="00C27803">
                  <w:pPr>
                    <w:widowControl/>
                    <w:spacing w:before="100" w:beforeAutospacing="1" w:after="100" w:afterAutospacing="1" w:line="384" w:lineRule="auto"/>
                    <w:jc w:val="right"/>
                    <w:rPr>
                      <w:rFonts w:ascii="Arial" w:eastAsia="宋体" w:hAnsi="Arial" w:cs="Arial"/>
                      <w:kern w:val="0"/>
                      <w:szCs w:val="21"/>
                    </w:rPr>
                  </w:pPr>
                  <w:r w:rsidRPr="00C27803">
                    <w:rPr>
                      <w:rFonts w:ascii="Arial" w:eastAsia="宋体" w:hAnsi="Arial" w:cs="Arial"/>
                      <w:kern w:val="0"/>
                      <w:szCs w:val="21"/>
                    </w:rPr>
                    <w:t xml:space="preserve">                 </w:t>
                  </w:r>
                  <w:r w:rsidRPr="00C27803">
                    <w:rPr>
                      <w:rFonts w:ascii="Arial" w:eastAsia="宋体" w:hAnsi="Arial" w:cs="Arial"/>
                      <w:kern w:val="0"/>
                      <w:szCs w:val="21"/>
                    </w:rPr>
                    <w:t>中国工程院教育委员会</w:t>
                  </w:r>
                  <w:r w:rsidRPr="00C27803">
                    <w:rPr>
                      <w:rFonts w:ascii="Arial" w:eastAsia="宋体" w:hAnsi="Arial" w:cs="Arial"/>
                      <w:kern w:val="0"/>
                      <w:szCs w:val="21"/>
                    </w:rPr>
                    <w:t xml:space="preserve">  </w:t>
                  </w:r>
                  <w:r w:rsidRPr="00C27803">
                    <w:rPr>
                      <w:rFonts w:ascii="Arial" w:eastAsia="宋体" w:hAnsi="Arial" w:cs="Arial"/>
                      <w:kern w:val="0"/>
                      <w:szCs w:val="21"/>
                    </w:rPr>
                    <w:t>教育部社会科学司</w:t>
                  </w:r>
                  <w:r w:rsidRPr="00C27803">
                    <w:rPr>
                      <w:rFonts w:ascii="Arial" w:eastAsia="宋体" w:hAnsi="Arial" w:cs="Arial"/>
                      <w:kern w:val="0"/>
                      <w:szCs w:val="21"/>
                    </w:rPr>
                    <w:br/>
                  </w:r>
                  <w:r w:rsidRPr="00C27803">
                    <w:rPr>
                      <w:rFonts w:ascii="Arial" w:eastAsia="宋体" w:hAnsi="Arial" w:cs="Arial"/>
                      <w:kern w:val="0"/>
                      <w:szCs w:val="21"/>
                    </w:rPr>
                    <w:lastRenderedPageBreak/>
                    <w:t xml:space="preserve">　　</w:t>
                  </w:r>
                  <w:r w:rsidRPr="00C27803">
                    <w:rPr>
                      <w:rFonts w:ascii="Arial" w:eastAsia="宋体" w:hAnsi="Arial" w:cs="Arial"/>
                      <w:kern w:val="0"/>
                      <w:szCs w:val="21"/>
                    </w:rPr>
                    <w:t>          2017</w:t>
                  </w:r>
                  <w:r w:rsidRPr="00C27803">
                    <w:rPr>
                      <w:rFonts w:ascii="Arial" w:eastAsia="宋体" w:hAnsi="Arial" w:cs="Arial"/>
                      <w:kern w:val="0"/>
                      <w:szCs w:val="21"/>
                    </w:rPr>
                    <w:t>年</w:t>
                  </w:r>
                  <w:r w:rsidRPr="00C27803">
                    <w:rPr>
                      <w:rFonts w:ascii="Arial" w:eastAsia="宋体" w:hAnsi="Arial" w:cs="Arial"/>
                      <w:kern w:val="0"/>
                      <w:szCs w:val="21"/>
                    </w:rPr>
                    <w:t>1</w:t>
                  </w:r>
                  <w:r w:rsidRPr="00C27803">
                    <w:rPr>
                      <w:rFonts w:ascii="Arial" w:eastAsia="宋体" w:hAnsi="Arial" w:cs="Arial"/>
                      <w:kern w:val="0"/>
                      <w:szCs w:val="21"/>
                    </w:rPr>
                    <w:t>月</w:t>
                  </w:r>
                  <w:r w:rsidRPr="00C27803">
                    <w:rPr>
                      <w:rFonts w:ascii="Arial" w:eastAsia="宋体" w:hAnsi="Arial" w:cs="Arial"/>
                      <w:kern w:val="0"/>
                      <w:szCs w:val="21"/>
                    </w:rPr>
                    <w:t>10</w:t>
                  </w:r>
                  <w:r w:rsidRPr="00C27803">
                    <w:rPr>
                      <w:rFonts w:ascii="Arial" w:eastAsia="宋体" w:hAnsi="Arial" w:cs="Arial"/>
                      <w:kern w:val="0"/>
                      <w:szCs w:val="21"/>
                    </w:rPr>
                    <w:t>日</w:t>
                  </w:r>
                </w:p>
                <w:p w:rsidR="00C27803" w:rsidRPr="00C27803" w:rsidRDefault="00C27803" w:rsidP="00C27803">
                  <w:pPr>
                    <w:widowControl/>
                    <w:spacing w:before="100" w:beforeAutospacing="1" w:after="100" w:afterAutospacing="1" w:line="384" w:lineRule="auto"/>
                    <w:jc w:val="left"/>
                    <w:rPr>
                      <w:rFonts w:ascii="Arial" w:eastAsia="宋体" w:hAnsi="Arial" w:cs="Arial"/>
                      <w:kern w:val="0"/>
                      <w:szCs w:val="21"/>
                    </w:rPr>
                  </w:pPr>
                  <w:r w:rsidRPr="00C27803">
                    <w:rPr>
                      <w:rFonts w:ascii="Arial" w:eastAsia="宋体" w:hAnsi="Arial" w:cs="Arial"/>
                      <w:kern w:val="0"/>
                      <w:szCs w:val="21"/>
                    </w:rPr>
                    <w:br/>
                  </w:r>
                  <w:r w:rsidRPr="00C27803">
                    <w:rPr>
                      <w:rFonts w:ascii="Arial" w:eastAsia="宋体" w:hAnsi="Arial" w:cs="Arial"/>
                      <w:kern w:val="0"/>
                      <w:szCs w:val="21"/>
                    </w:rPr>
                    <w:t xml:space="preserve">　　（联系人：马守磊</w:t>
                  </w:r>
                  <w:r w:rsidRPr="00C27803">
                    <w:rPr>
                      <w:rFonts w:ascii="Arial" w:eastAsia="宋体" w:hAnsi="Arial" w:cs="Arial"/>
                      <w:kern w:val="0"/>
                      <w:szCs w:val="21"/>
                    </w:rPr>
                    <w:t xml:space="preserve">  </w:t>
                  </w:r>
                  <w:r w:rsidRPr="00C27803">
                    <w:rPr>
                      <w:rFonts w:ascii="Arial" w:eastAsia="宋体" w:hAnsi="Arial" w:cs="Arial"/>
                      <w:kern w:val="0"/>
                      <w:szCs w:val="21"/>
                    </w:rPr>
                    <w:t>中国工程院一局教育办</w:t>
                  </w:r>
                  <w:r w:rsidRPr="00C27803">
                    <w:rPr>
                      <w:rFonts w:ascii="Arial" w:eastAsia="宋体" w:hAnsi="Arial" w:cs="Arial"/>
                      <w:kern w:val="0"/>
                      <w:szCs w:val="21"/>
                    </w:rPr>
                    <w:t>  010-59300233</w:t>
                  </w:r>
                </w:p>
              </w:tc>
            </w:tr>
          </w:tbl>
          <w:p w:rsidR="00C27803" w:rsidRPr="00C27803" w:rsidRDefault="00C27803" w:rsidP="00C27803">
            <w:pPr>
              <w:widowControl/>
              <w:jc w:val="center"/>
              <w:rPr>
                <w:rFonts w:ascii="宋体" w:eastAsia="宋体" w:hAnsi="宋体" w:cs="宋体"/>
                <w:kern w:val="0"/>
                <w:sz w:val="24"/>
                <w:szCs w:val="24"/>
              </w:rPr>
            </w:pPr>
          </w:p>
        </w:tc>
      </w:tr>
    </w:tbl>
    <w:p w:rsidR="00F32B08" w:rsidRPr="00C27803" w:rsidRDefault="00F32B08"/>
    <w:sectPr w:rsidR="00F32B08" w:rsidRPr="00C2780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72C7" w:rsidRDefault="005E72C7" w:rsidP="00C27803">
      <w:r>
        <w:separator/>
      </w:r>
    </w:p>
  </w:endnote>
  <w:endnote w:type="continuationSeparator" w:id="0">
    <w:p w:rsidR="005E72C7" w:rsidRDefault="005E72C7" w:rsidP="00C27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72C7" w:rsidRDefault="005E72C7" w:rsidP="00C27803">
      <w:r>
        <w:separator/>
      </w:r>
    </w:p>
  </w:footnote>
  <w:footnote w:type="continuationSeparator" w:id="0">
    <w:p w:rsidR="005E72C7" w:rsidRDefault="005E72C7" w:rsidP="00C278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5FC"/>
    <w:rsid w:val="002244BE"/>
    <w:rsid w:val="002F35FC"/>
    <w:rsid w:val="005E72C7"/>
    <w:rsid w:val="00C27803"/>
    <w:rsid w:val="00F32B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C27803"/>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2780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27803"/>
    <w:rPr>
      <w:sz w:val="18"/>
      <w:szCs w:val="18"/>
    </w:rPr>
  </w:style>
  <w:style w:type="paragraph" w:styleId="a4">
    <w:name w:val="footer"/>
    <w:basedOn w:val="a"/>
    <w:link w:val="Char0"/>
    <w:uiPriority w:val="99"/>
    <w:unhideWhenUsed/>
    <w:rsid w:val="00C27803"/>
    <w:pPr>
      <w:tabs>
        <w:tab w:val="center" w:pos="4153"/>
        <w:tab w:val="right" w:pos="8306"/>
      </w:tabs>
      <w:snapToGrid w:val="0"/>
      <w:jc w:val="left"/>
    </w:pPr>
    <w:rPr>
      <w:sz w:val="18"/>
      <w:szCs w:val="18"/>
    </w:rPr>
  </w:style>
  <w:style w:type="character" w:customStyle="1" w:styleId="Char0">
    <w:name w:val="页脚 Char"/>
    <w:basedOn w:val="a0"/>
    <w:link w:val="a4"/>
    <w:uiPriority w:val="99"/>
    <w:rsid w:val="00C27803"/>
    <w:rPr>
      <w:sz w:val="18"/>
      <w:szCs w:val="18"/>
    </w:rPr>
  </w:style>
  <w:style w:type="character" w:customStyle="1" w:styleId="3Char">
    <w:name w:val="标题 3 Char"/>
    <w:basedOn w:val="a0"/>
    <w:link w:val="3"/>
    <w:uiPriority w:val="9"/>
    <w:rsid w:val="00C27803"/>
    <w:rPr>
      <w:rFonts w:ascii="宋体" w:eastAsia="宋体" w:hAnsi="宋体" w:cs="宋体"/>
      <w:b/>
      <w:bCs/>
      <w:kern w:val="0"/>
      <w:sz w:val="27"/>
      <w:szCs w:val="27"/>
    </w:rPr>
  </w:style>
  <w:style w:type="paragraph" w:styleId="a5">
    <w:name w:val="Normal (Web)"/>
    <w:basedOn w:val="a"/>
    <w:uiPriority w:val="99"/>
    <w:unhideWhenUsed/>
    <w:rsid w:val="00C27803"/>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C27803"/>
    <w:rPr>
      <w:color w:val="0000FF"/>
      <w:u w:val="single"/>
    </w:rPr>
  </w:style>
  <w:style w:type="paragraph" w:styleId="a7">
    <w:name w:val="Balloon Text"/>
    <w:basedOn w:val="a"/>
    <w:link w:val="Char1"/>
    <w:uiPriority w:val="99"/>
    <w:semiHidden/>
    <w:unhideWhenUsed/>
    <w:rsid w:val="00C27803"/>
    <w:rPr>
      <w:sz w:val="18"/>
      <w:szCs w:val="18"/>
    </w:rPr>
  </w:style>
  <w:style w:type="character" w:customStyle="1" w:styleId="Char1">
    <w:name w:val="批注框文本 Char"/>
    <w:basedOn w:val="a0"/>
    <w:link w:val="a7"/>
    <w:uiPriority w:val="99"/>
    <w:semiHidden/>
    <w:rsid w:val="00C2780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C27803"/>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2780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27803"/>
    <w:rPr>
      <w:sz w:val="18"/>
      <w:szCs w:val="18"/>
    </w:rPr>
  </w:style>
  <w:style w:type="paragraph" w:styleId="a4">
    <w:name w:val="footer"/>
    <w:basedOn w:val="a"/>
    <w:link w:val="Char0"/>
    <w:uiPriority w:val="99"/>
    <w:unhideWhenUsed/>
    <w:rsid w:val="00C27803"/>
    <w:pPr>
      <w:tabs>
        <w:tab w:val="center" w:pos="4153"/>
        <w:tab w:val="right" w:pos="8306"/>
      </w:tabs>
      <w:snapToGrid w:val="0"/>
      <w:jc w:val="left"/>
    </w:pPr>
    <w:rPr>
      <w:sz w:val="18"/>
      <w:szCs w:val="18"/>
    </w:rPr>
  </w:style>
  <w:style w:type="character" w:customStyle="1" w:styleId="Char0">
    <w:name w:val="页脚 Char"/>
    <w:basedOn w:val="a0"/>
    <w:link w:val="a4"/>
    <w:uiPriority w:val="99"/>
    <w:rsid w:val="00C27803"/>
    <w:rPr>
      <w:sz w:val="18"/>
      <w:szCs w:val="18"/>
    </w:rPr>
  </w:style>
  <w:style w:type="character" w:customStyle="1" w:styleId="3Char">
    <w:name w:val="标题 3 Char"/>
    <w:basedOn w:val="a0"/>
    <w:link w:val="3"/>
    <w:uiPriority w:val="9"/>
    <w:rsid w:val="00C27803"/>
    <w:rPr>
      <w:rFonts w:ascii="宋体" w:eastAsia="宋体" w:hAnsi="宋体" w:cs="宋体"/>
      <w:b/>
      <w:bCs/>
      <w:kern w:val="0"/>
      <w:sz w:val="27"/>
      <w:szCs w:val="27"/>
    </w:rPr>
  </w:style>
  <w:style w:type="paragraph" w:styleId="a5">
    <w:name w:val="Normal (Web)"/>
    <w:basedOn w:val="a"/>
    <w:uiPriority w:val="99"/>
    <w:unhideWhenUsed/>
    <w:rsid w:val="00C27803"/>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C27803"/>
    <w:rPr>
      <w:color w:val="0000FF"/>
      <w:u w:val="single"/>
    </w:rPr>
  </w:style>
  <w:style w:type="paragraph" w:styleId="a7">
    <w:name w:val="Balloon Text"/>
    <w:basedOn w:val="a"/>
    <w:link w:val="Char1"/>
    <w:uiPriority w:val="99"/>
    <w:semiHidden/>
    <w:unhideWhenUsed/>
    <w:rsid w:val="00C27803"/>
    <w:rPr>
      <w:sz w:val="18"/>
      <w:szCs w:val="18"/>
    </w:rPr>
  </w:style>
  <w:style w:type="character" w:customStyle="1" w:styleId="Char1">
    <w:name w:val="批注框文本 Char"/>
    <w:basedOn w:val="a0"/>
    <w:link w:val="a7"/>
    <w:uiPriority w:val="99"/>
    <w:semiHidden/>
    <w:rsid w:val="00C2780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inoss.net/uploadfile/2017/0117/20170117024107549.pdf" TargetMode="Externa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inoss.net/uploadfile/2017/0117/20170117024121787.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2</cp:revision>
  <dcterms:created xsi:type="dcterms:W3CDTF">2017-02-06T04:19:00Z</dcterms:created>
  <dcterms:modified xsi:type="dcterms:W3CDTF">2017-02-06T04:19:00Z</dcterms:modified>
</cp:coreProperties>
</file>